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pPr>
        <w:rPr>
          <w:b/>
          <w:color w:val="4F81BD" w:themeColor="accent1"/>
          <w:sz w:val="24"/>
          <w:szCs w:val="24"/>
        </w:rPr>
      </w:pPr>
    </w:p>
    <w:p>
      <w:pPr>
        <w:rPr>
          <w:b/>
          <w:color w:val="4F81BD" w:themeColor="accent1"/>
          <w:sz w:val="24"/>
          <w:szCs w:val="24"/>
        </w:rPr>
      </w:pPr>
    </w:p>
    <w:p>
      <w:pPr>
        <w:rPr>
          <w:b/>
          <w:color w:val="4F81BD" w:themeColor="accent1"/>
          <w:sz w:val="24"/>
          <w:szCs w:val="24"/>
        </w:rPr>
      </w:pPr>
    </w:p>
    <w:p>
      <w:pPr>
        <w:rPr>
          <w:b/>
          <w:color w:val="4F81BD" w:themeColor="accent1"/>
          <w:sz w:val="24"/>
          <w:szCs w:val="24"/>
        </w:rPr>
      </w:pPr>
    </w:p>
    <w:p>
      <w:pPr>
        <w:shd w:val="clear" w:color="auto" w:fill="FFFFFF"/>
        <w:spacing w:line="240" w:lineRule="auto"/>
        <w:jc w:val="center"/>
        <w:rPr>
          <w:b/>
          <w:color w:val="4F81BD" w:themeColor="accent1"/>
          <w:sz w:val="24"/>
          <w:szCs w:val="24"/>
        </w:rPr>
      </w:pPr>
      <w:r>
        <w:rPr>
          <w:b/>
          <w:color w:val="4F81BD" w:themeColor="accent1"/>
          <w:sz w:val="24"/>
          <w:szCs w:val="24"/>
        </w:rPr>
        <w:t xml:space="preserve">Labellisation et double inauguration </w:t>
      </w:r>
    </w:p>
    <w:p>
      <w:pPr>
        <w:shd w:val="clear" w:color="auto" w:fill="FFFFFF"/>
        <w:spacing w:line="240" w:lineRule="auto"/>
        <w:jc w:val="center"/>
        <w:rPr>
          <w:b/>
          <w:color w:val="4F81BD" w:themeColor="accent1"/>
          <w:sz w:val="24"/>
          <w:szCs w:val="24"/>
        </w:rPr>
      </w:pPr>
      <w:proofErr w:type="gramStart"/>
      <w:r>
        <w:rPr>
          <w:b/>
          <w:color w:val="4F81BD" w:themeColor="accent1"/>
          <w:sz w:val="24"/>
          <w:szCs w:val="24"/>
        </w:rPr>
        <w:t>pour</w:t>
      </w:r>
      <w:proofErr w:type="gramEnd"/>
      <w:r>
        <w:rPr>
          <w:b/>
          <w:color w:val="4F81BD" w:themeColor="accent1"/>
          <w:sz w:val="24"/>
          <w:szCs w:val="24"/>
        </w:rPr>
        <w:t xml:space="preserve"> la Polyclinique du Ternois du Groupe AHNAC</w:t>
      </w:r>
    </w:p>
    <w:p>
      <w:pPr>
        <w:shd w:val="clear" w:color="auto" w:fill="FFFFFF"/>
        <w:spacing w:line="240" w:lineRule="auto"/>
        <w:jc w:val="center"/>
        <w:rPr>
          <w:b/>
          <w:color w:val="4F81BD" w:themeColor="accent1"/>
          <w:sz w:val="24"/>
          <w:szCs w:val="24"/>
        </w:rPr>
      </w:pPr>
    </w:p>
    <w:p>
      <w:pPr>
        <w:pStyle w:val="Sous-titre"/>
        <w:spacing w:line="360" w:lineRule="auto"/>
        <w:rPr>
          <w:rFonts w:asciiTheme="minorHAnsi" w:hAnsiTheme="minorHAnsi" w:cstheme="minorHAnsi"/>
          <w:color w:val="595959" w:themeColor="text1" w:themeTint="A6"/>
          <w:spacing w:val="0"/>
          <w:sz w:val="20"/>
          <w:szCs w:val="20"/>
        </w:rPr>
      </w:pPr>
      <w:r>
        <w:rPr>
          <w:rFonts w:asciiTheme="minorHAnsi" w:hAnsiTheme="minorHAnsi" w:cstheme="minorHAnsi"/>
          <w:color w:val="595959" w:themeColor="text1" w:themeTint="A6"/>
          <w:spacing w:val="0"/>
          <w:sz w:val="20"/>
          <w:szCs w:val="20"/>
        </w:rPr>
        <w:t>Le lundi 4 juillet 2022, en présence du Professeur Benoît Vallet, Directeur Général de l’ARS Hauts-de-France, la Polyclinique du Ternois sera officiellement labellisée « Hôpital de proximité » et inaugurera le plateau technique du service de Soins de Suite et de Réadaptation, totalement rénové, mais aussi la « Maison Médicale du Ternois », installée en son sein depuis le 1</w:t>
      </w:r>
      <w:r>
        <w:rPr>
          <w:rFonts w:asciiTheme="minorHAnsi" w:hAnsiTheme="minorHAnsi" w:cstheme="minorHAnsi"/>
          <w:color w:val="595959" w:themeColor="text1" w:themeTint="A6"/>
          <w:spacing w:val="0"/>
          <w:sz w:val="20"/>
          <w:szCs w:val="20"/>
          <w:vertAlign w:val="superscript"/>
        </w:rPr>
        <w:t>er</w:t>
      </w:r>
      <w:r>
        <w:rPr>
          <w:rFonts w:asciiTheme="minorHAnsi" w:hAnsiTheme="minorHAnsi" w:cstheme="minorHAnsi"/>
          <w:color w:val="595959" w:themeColor="text1" w:themeTint="A6"/>
          <w:spacing w:val="0"/>
          <w:sz w:val="20"/>
          <w:szCs w:val="20"/>
        </w:rPr>
        <w:t xml:space="preserve"> mars 2022.</w:t>
      </w:r>
    </w:p>
    <w:p/>
    <w:p>
      <w:pPr>
        <w:pStyle w:val="Sansinterligne"/>
        <w:spacing w:line="360" w:lineRule="auto"/>
        <w:jc w:val="both"/>
        <w:rPr>
          <w:rFonts w:asciiTheme="minorHAnsi" w:hAnsiTheme="minorHAnsi" w:cstheme="minorHAnsi"/>
          <w:color w:val="595959" w:themeColor="text1" w:themeTint="A6"/>
          <w:sz w:val="20"/>
          <w:szCs w:val="20"/>
          <w:lang w:eastAsia="fr-FR"/>
        </w:rPr>
      </w:pPr>
      <w:r>
        <w:rPr>
          <w:rFonts w:asciiTheme="minorHAnsi" w:hAnsiTheme="minorHAnsi" w:cstheme="minorHAnsi"/>
          <w:color w:val="595959" w:themeColor="text1" w:themeTint="A6"/>
          <w:sz w:val="20"/>
          <w:szCs w:val="20"/>
        </w:rPr>
        <w:t xml:space="preserve">Située à Saint Pol-sur Ternoise, la Polyclinique du Ternois du Groupe AHNAC a vu sa mission évoluer ces dernières années. En effet, début 2019, elle opérait une réorientation de son projet médical </w:t>
      </w:r>
      <w:r>
        <w:rPr>
          <w:rFonts w:asciiTheme="minorHAnsi" w:hAnsiTheme="minorHAnsi" w:cstheme="minorHAnsi"/>
          <w:b/>
          <w:color w:val="595959" w:themeColor="text1" w:themeTint="A6"/>
          <w:sz w:val="20"/>
          <w:szCs w:val="20"/>
          <w:lang w:eastAsia="fr-FR"/>
        </w:rPr>
        <w:t xml:space="preserve">vers </w:t>
      </w:r>
      <w:r>
        <w:rPr>
          <w:rFonts w:asciiTheme="minorHAnsi" w:hAnsiTheme="minorHAnsi" w:cstheme="minorHAnsi"/>
          <w:b/>
          <w:color w:val="4F81BD" w:themeColor="accent1"/>
          <w:sz w:val="20"/>
          <w:szCs w:val="20"/>
          <w:lang w:eastAsia="fr-FR"/>
        </w:rPr>
        <w:t>une plus grande spécialisation en médecine et un développement de la prise en charge des soins de suites polyvalents et spécialisés locomoteur</w:t>
      </w:r>
      <w:r>
        <w:rPr>
          <w:rFonts w:asciiTheme="minorHAnsi" w:hAnsiTheme="minorHAnsi" w:cstheme="minorHAnsi"/>
          <w:color w:val="4F81BD" w:themeColor="accent1"/>
          <w:sz w:val="20"/>
          <w:szCs w:val="20"/>
          <w:lang w:eastAsia="fr-FR"/>
        </w:rPr>
        <w:t>.</w:t>
      </w:r>
      <w:r>
        <w:rPr>
          <w:rFonts w:asciiTheme="minorHAnsi" w:hAnsiTheme="minorHAnsi" w:cstheme="minorHAnsi"/>
          <w:color w:val="4F81BD" w:themeColor="accent1"/>
          <w:sz w:val="20"/>
          <w:szCs w:val="20"/>
        </w:rPr>
        <w:t xml:space="preserve"> </w:t>
      </w:r>
      <w:r>
        <w:rPr>
          <w:rFonts w:asciiTheme="minorHAnsi" w:hAnsiTheme="minorHAnsi" w:cstheme="minorHAnsi"/>
          <w:color w:val="595959" w:themeColor="text1" w:themeTint="A6"/>
          <w:sz w:val="20"/>
          <w:szCs w:val="20"/>
          <w:lang w:eastAsia="fr-FR"/>
        </w:rPr>
        <w:t xml:space="preserve">Parallèlement, </w:t>
      </w:r>
      <w:r>
        <w:rPr>
          <w:rFonts w:asciiTheme="minorHAnsi" w:hAnsiTheme="minorHAnsi" w:cstheme="minorHAnsi"/>
          <w:b/>
          <w:color w:val="595959" w:themeColor="text1" w:themeTint="A6"/>
          <w:sz w:val="20"/>
          <w:szCs w:val="20"/>
          <w:lang w:eastAsia="fr-FR"/>
        </w:rPr>
        <w:t>l’activité de chirurgie de la Polyclinique du Ternois était transférée sur le site de la Polyclinique de Divion</w:t>
      </w:r>
      <w:r>
        <w:rPr>
          <w:rFonts w:asciiTheme="minorHAnsi" w:hAnsiTheme="minorHAnsi" w:cstheme="minorHAnsi"/>
          <w:color w:val="595959" w:themeColor="text1" w:themeTint="A6"/>
          <w:sz w:val="20"/>
          <w:szCs w:val="20"/>
          <w:lang w:eastAsia="fr-FR"/>
        </w:rPr>
        <w:t xml:space="preserve"> pour que chirurgiens et patients puissent bénéficier d’un plateau technique de haut niveau. </w:t>
      </w:r>
    </w:p>
    <w:p>
      <w:pPr>
        <w:pStyle w:val="Sansinterligne"/>
        <w:spacing w:line="360" w:lineRule="auto"/>
        <w:jc w:val="both"/>
        <w:rPr>
          <w:rFonts w:asciiTheme="minorHAnsi" w:hAnsiTheme="minorHAnsi" w:cstheme="minorHAnsi"/>
          <w:color w:val="595959" w:themeColor="text1" w:themeTint="A6"/>
          <w:sz w:val="20"/>
          <w:szCs w:val="20"/>
          <w:lang w:eastAsia="fr-FR"/>
        </w:rPr>
      </w:pPr>
    </w:p>
    <w:p>
      <w:pPr>
        <w:pStyle w:val="Sansinterligne"/>
        <w:spacing w:line="360" w:lineRule="auto"/>
        <w:jc w:val="both"/>
        <w:rPr>
          <w:rFonts w:asciiTheme="minorHAnsi" w:hAnsiTheme="minorHAnsi" w:cstheme="minorHAnsi"/>
          <w:b/>
          <w:bCs/>
          <w:color w:val="595959" w:themeColor="text1" w:themeTint="A6"/>
          <w:sz w:val="20"/>
          <w:szCs w:val="20"/>
        </w:rPr>
      </w:pPr>
      <w:r>
        <w:rPr>
          <w:rFonts w:asciiTheme="minorHAnsi" w:hAnsiTheme="minorHAnsi" w:cstheme="minorHAnsi"/>
          <w:color w:val="595959" w:themeColor="text1" w:themeTint="A6"/>
          <w:sz w:val="20"/>
          <w:szCs w:val="20"/>
          <w:lang w:eastAsia="fr-FR"/>
        </w:rPr>
        <w:t xml:space="preserve">Cette mutation de la Polyclinique du Ternois s’est accompagnée d’un </w:t>
      </w:r>
      <w:r>
        <w:rPr>
          <w:rFonts w:asciiTheme="minorHAnsi" w:hAnsiTheme="minorHAnsi" w:cstheme="minorHAnsi"/>
          <w:b/>
          <w:color w:val="4F81BD" w:themeColor="accent1"/>
          <w:sz w:val="20"/>
          <w:szCs w:val="20"/>
          <w:lang w:eastAsia="fr-FR"/>
        </w:rPr>
        <w:t>renforcement du plateau de consultations</w:t>
      </w:r>
      <w:r>
        <w:rPr>
          <w:rFonts w:asciiTheme="minorHAnsi" w:hAnsiTheme="minorHAnsi" w:cstheme="minorHAnsi"/>
          <w:b/>
          <w:color w:val="595959" w:themeColor="text1" w:themeTint="A6"/>
          <w:sz w:val="20"/>
          <w:szCs w:val="20"/>
          <w:lang w:eastAsia="fr-FR"/>
        </w:rPr>
        <w:t xml:space="preserve"> </w:t>
      </w:r>
      <w:r>
        <w:rPr>
          <w:rFonts w:asciiTheme="minorHAnsi" w:hAnsiTheme="minorHAnsi" w:cstheme="minorHAnsi"/>
          <w:color w:val="595959" w:themeColor="text1" w:themeTint="A6"/>
          <w:sz w:val="20"/>
          <w:szCs w:val="20"/>
          <w:lang w:eastAsia="fr-FR"/>
        </w:rPr>
        <w:t xml:space="preserve">tant pour les consultations médicales que chirurgicales et du </w:t>
      </w:r>
      <w:r>
        <w:rPr>
          <w:rFonts w:asciiTheme="minorHAnsi" w:hAnsiTheme="minorHAnsi" w:cstheme="minorHAnsi"/>
          <w:b/>
          <w:bCs/>
          <w:color w:val="4F81BD" w:themeColor="accent1"/>
          <w:sz w:val="20"/>
          <w:szCs w:val="20"/>
          <w:lang w:eastAsia="fr-FR"/>
        </w:rPr>
        <w:t>maintien du</w:t>
      </w:r>
      <w:r>
        <w:rPr>
          <w:rFonts w:asciiTheme="minorHAnsi" w:hAnsiTheme="minorHAnsi" w:cstheme="minorHAnsi"/>
          <w:b/>
          <w:bCs/>
          <w:color w:val="4F81BD" w:themeColor="accent1"/>
          <w:spacing w:val="15"/>
          <w:sz w:val="20"/>
          <w:szCs w:val="20"/>
          <w:lang w:eastAsia="fr-FR"/>
        </w:rPr>
        <w:t xml:space="preserve"> service de proximité en soins non programmés </w:t>
      </w:r>
      <w:r>
        <w:rPr>
          <w:rFonts w:asciiTheme="minorHAnsi" w:hAnsiTheme="minorHAnsi" w:cstheme="minorHAnsi"/>
          <w:color w:val="595959" w:themeColor="text1" w:themeTint="A6"/>
          <w:spacing w:val="15"/>
          <w:sz w:val="20"/>
          <w:szCs w:val="20"/>
          <w:lang w:eastAsia="fr-FR"/>
        </w:rPr>
        <w:t xml:space="preserve">(5000 passages par an) et </w:t>
      </w:r>
      <w:r>
        <w:rPr>
          <w:rFonts w:asciiTheme="minorHAnsi" w:hAnsiTheme="minorHAnsi" w:cstheme="minorHAnsi"/>
          <w:b/>
          <w:bCs/>
          <w:color w:val="4F81BD" w:themeColor="accent1"/>
          <w:spacing w:val="15"/>
          <w:sz w:val="20"/>
          <w:szCs w:val="20"/>
          <w:lang w:eastAsia="fr-FR"/>
        </w:rPr>
        <w:t>de l’hélistation agréée</w:t>
      </w:r>
      <w:r>
        <w:rPr>
          <w:rFonts w:asciiTheme="minorHAnsi" w:hAnsiTheme="minorHAnsi" w:cstheme="minorHAnsi"/>
          <w:color w:val="4F81BD" w:themeColor="accent1"/>
          <w:spacing w:val="15"/>
          <w:sz w:val="20"/>
          <w:szCs w:val="20"/>
          <w:lang w:eastAsia="fr-FR"/>
        </w:rPr>
        <w:t>.</w:t>
      </w:r>
      <w:r>
        <w:rPr>
          <w:rFonts w:asciiTheme="minorHAnsi" w:hAnsiTheme="minorHAnsi" w:cstheme="minorHAnsi"/>
          <w:color w:val="4F81BD" w:themeColor="accent1"/>
          <w:sz w:val="20"/>
          <w:szCs w:val="20"/>
        </w:rPr>
        <w:t xml:space="preserve"> </w:t>
      </w:r>
      <w:r>
        <w:rPr>
          <w:rFonts w:asciiTheme="minorHAnsi" w:hAnsiTheme="minorHAnsi" w:cstheme="minorHAnsi"/>
          <w:b/>
          <w:bCs/>
          <w:color w:val="595959" w:themeColor="text1" w:themeTint="A6"/>
          <w:sz w:val="20"/>
          <w:szCs w:val="20"/>
          <w:lang w:eastAsia="fr-FR"/>
        </w:rPr>
        <w:t xml:space="preserve">C’est ce qui vaut aujourd’hui à la Polyclinique du Ternois d’être labellisée « Hôpital de proximité ». </w:t>
      </w:r>
    </w:p>
    <w:p>
      <w:pPr>
        <w:pStyle w:val="Sansinterligne"/>
        <w:jc w:val="both"/>
        <w:rPr>
          <w:rFonts w:asciiTheme="minorHAnsi" w:hAnsiTheme="minorHAnsi" w:cstheme="minorHAnsi"/>
          <w:b/>
          <w:bCs/>
          <w:color w:val="595959" w:themeColor="text1" w:themeTint="A6"/>
          <w:sz w:val="20"/>
          <w:szCs w:val="20"/>
          <w:lang w:eastAsia="fr-FR"/>
        </w:rPr>
      </w:pPr>
    </w:p>
    <w:p>
      <w:pPr>
        <w:spacing w:before="100" w:line="360" w:lineRule="auto"/>
        <w:rPr>
          <w:rFonts w:asciiTheme="minorHAnsi" w:hAnsiTheme="minorHAnsi" w:cstheme="minorHAnsi"/>
          <w:color w:val="595959" w:themeColor="text1" w:themeTint="A6"/>
          <w:szCs w:val="20"/>
          <w:lang w:eastAsia="fr-FR"/>
        </w:rPr>
      </w:pPr>
      <w:r>
        <w:rPr>
          <w:rFonts w:asciiTheme="minorHAnsi" w:hAnsiTheme="minorHAnsi" w:cstheme="minorHAnsi"/>
          <w:color w:val="595959" w:themeColor="text1" w:themeTint="A6"/>
          <w:szCs w:val="20"/>
          <w:lang w:eastAsia="fr-FR"/>
        </w:rPr>
        <w:t xml:space="preserve">Pour lutter contre la désertification médicale qui touche le Grand Ternois comme nombre de territoires, </w:t>
      </w:r>
      <w:r>
        <w:rPr>
          <w:rFonts w:asciiTheme="minorHAnsi" w:hAnsiTheme="minorHAnsi" w:cstheme="minorHAnsi"/>
          <w:b/>
          <w:bCs/>
          <w:color w:val="4F81BD" w:themeColor="accent1"/>
          <w:szCs w:val="20"/>
          <w:lang w:eastAsia="fr-FR"/>
        </w:rPr>
        <w:t>la Polyclinique du Ternois accueille depuis le 1</w:t>
      </w:r>
      <w:r>
        <w:rPr>
          <w:rFonts w:asciiTheme="minorHAnsi" w:hAnsiTheme="minorHAnsi" w:cstheme="minorHAnsi"/>
          <w:b/>
          <w:bCs/>
          <w:color w:val="4F81BD" w:themeColor="accent1"/>
          <w:szCs w:val="20"/>
          <w:vertAlign w:val="superscript"/>
          <w:lang w:eastAsia="fr-FR"/>
        </w:rPr>
        <w:t>er</w:t>
      </w:r>
      <w:r>
        <w:rPr>
          <w:rFonts w:asciiTheme="minorHAnsi" w:hAnsiTheme="minorHAnsi" w:cstheme="minorHAnsi"/>
          <w:b/>
          <w:bCs/>
          <w:color w:val="4F81BD" w:themeColor="accent1"/>
          <w:szCs w:val="20"/>
          <w:lang w:eastAsia="fr-FR"/>
        </w:rPr>
        <w:t xml:space="preserve"> mars 2022, en son sein, une Maison Médicale</w:t>
      </w:r>
      <w:r>
        <w:rPr>
          <w:rFonts w:asciiTheme="minorHAnsi" w:hAnsiTheme="minorHAnsi" w:cstheme="minorHAnsi"/>
          <w:color w:val="595959" w:themeColor="text1" w:themeTint="A6"/>
          <w:szCs w:val="20"/>
          <w:lang w:eastAsia="fr-FR"/>
        </w:rPr>
        <w:t>. Cette collaboration renforcée ville-hôpital a été rendue possible grâce à l’arrivée de 4 médecins libéraux de Saint Pol sur Ternoise au sein de la Polyclinique du Ternois. Ils bénéficient de ses infrastructures médicales, de son plateau technique d’imagerie médicale et de la synergie avec les médecins spécialistes de l’établissement. Cette proximité favorise le travail en équipe pluriprofessionnelle et facilite ainsi, par l’unité de lieu, la prise en charge des patients du territoire de santé.</w:t>
      </w:r>
    </w:p>
    <w:p>
      <w:pPr>
        <w:pStyle w:val="Sansinterligne"/>
        <w:jc w:val="both"/>
        <w:rPr>
          <w:rFonts w:asciiTheme="minorHAnsi" w:eastAsia="Times New Roman" w:hAnsiTheme="minorHAnsi" w:cstheme="minorHAnsi"/>
          <w:color w:val="595959" w:themeColor="text1" w:themeTint="A6"/>
          <w:sz w:val="20"/>
          <w:szCs w:val="20"/>
          <w:lang w:eastAsia="fr-FR"/>
        </w:rPr>
      </w:pPr>
    </w:p>
    <w:p>
      <w:pPr>
        <w:pStyle w:val="Sansinterligne"/>
        <w:spacing w:line="360" w:lineRule="auto"/>
        <w:jc w:val="both"/>
        <w:rPr>
          <w:rFonts w:asciiTheme="minorHAnsi" w:hAnsiTheme="minorHAnsi" w:cstheme="minorHAnsi"/>
          <w:color w:val="595959" w:themeColor="text1" w:themeTint="A6"/>
          <w:sz w:val="20"/>
          <w:szCs w:val="20"/>
        </w:rPr>
      </w:pPr>
      <w:r>
        <w:rPr>
          <w:rFonts w:asciiTheme="minorHAnsi" w:hAnsiTheme="minorHAnsi" w:cstheme="minorHAnsi"/>
          <w:color w:val="595959" w:themeColor="text1" w:themeTint="A6"/>
          <w:sz w:val="20"/>
          <w:szCs w:val="20"/>
        </w:rPr>
        <w:t xml:space="preserve">Depuis novembre 2021, pour améliorer la prise en charge des patients en soins de suite et de réadaptation pris en charge en Hôpital de jour, </w:t>
      </w:r>
      <w:r>
        <w:rPr>
          <w:rFonts w:asciiTheme="minorHAnsi" w:hAnsiTheme="minorHAnsi" w:cstheme="minorHAnsi"/>
          <w:b/>
          <w:bCs/>
          <w:color w:val="4F81BD" w:themeColor="accent1"/>
          <w:sz w:val="20"/>
          <w:szCs w:val="20"/>
        </w:rPr>
        <w:t>la Polyclinique du Ternois a totalement rénové son plateau technique de rééducation spécialisée</w:t>
      </w:r>
      <w:r>
        <w:rPr>
          <w:rFonts w:asciiTheme="minorHAnsi" w:hAnsiTheme="minorHAnsi" w:cstheme="minorHAnsi"/>
          <w:color w:val="4F81BD" w:themeColor="accent1"/>
          <w:sz w:val="20"/>
          <w:szCs w:val="20"/>
        </w:rPr>
        <w:t xml:space="preserve">, </w:t>
      </w:r>
      <w:r>
        <w:rPr>
          <w:rFonts w:asciiTheme="minorHAnsi" w:hAnsiTheme="minorHAnsi" w:cstheme="minorHAnsi"/>
          <w:color w:val="595959" w:themeColor="text1" w:themeTint="A6"/>
          <w:sz w:val="20"/>
          <w:szCs w:val="20"/>
        </w:rPr>
        <w:t xml:space="preserve">complété d’une balnéothérapie existante. </w:t>
      </w:r>
    </w:p>
    <w:p>
      <w:pPr>
        <w:pStyle w:val="Sansinterligne"/>
        <w:jc w:val="both"/>
        <w:rPr>
          <w:rFonts w:asciiTheme="minorHAnsi" w:hAnsiTheme="minorHAnsi" w:cstheme="minorHAnsi"/>
          <w:color w:val="595959" w:themeColor="text1" w:themeTint="A6"/>
          <w:sz w:val="20"/>
          <w:szCs w:val="20"/>
        </w:rPr>
      </w:pPr>
    </w:p>
    <w:p>
      <w:pPr>
        <w:pStyle w:val="Sansinterligne"/>
        <w:jc w:val="both"/>
        <w:rPr>
          <w:rFonts w:asciiTheme="minorHAnsi" w:hAnsiTheme="minorHAnsi" w:cstheme="minorHAnsi"/>
          <w:color w:val="595959" w:themeColor="text1" w:themeTint="A6"/>
          <w:sz w:val="20"/>
          <w:szCs w:val="20"/>
        </w:rPr>
      </w:pPr>
    </w:p>
    <w:p>
      <w:pPr>
        <w:pStyle w:val="Sansinterligne"/>
        <w:jc w:val="both"/>
        <w:rPr>
          <w:rFonts w:asciiTheme="minorHAnsi" w:hAnsiTheme="minorHAnsi" w:cstheme="minorHAnsi"/>
          <w:color w:val="595959" w:themeColor="text1" w:themeTint="A6"/>
          <w:sz w:val="20"/>
          <w:szCs w:val="20"/>
        </w:rPr>
      </w:pPr>
    </w:p>
    <w:p>
      <w:pPr>
        <w:pStyle w:val="Sansinterligne"/>
        <w:jc w:val="center"/>
        <w:rPr>
          <w:rFonts w:eastAsia="Times New Roman" w:cstheme="minorHAnsi"/>
          <w:color w:val="595959" w:themeColor="text1" w:themeTint="A6"/>
          <w:sz w:val="20"/>
          <w:szCs w:val="20"/>
          <w:lang w:eastAsia="fr-FR"/>
        </w:rPr>
      </w:pPr>
    </w:p>
    <w:p>
      <w:pPr>
        <w:pStyle w:val="Sansinterligne"/>
        <w:jc w:val="center"/>
        <w:rPr>
          <w:rFonts w:eastAsia="Times New Roman" w:cstheme="minorHAnsi"/>
          <w:color w:val="595959" w:themeColor="text1" w:themeTint="A6"/>
          <w:sz w:val="20"/>
          <w:szCs w:val="20"/>
          <w:lang w:eastAsia="fr-FR"/>
        </w:rPr>
      </w:pPr>
    </w:p>
    <w:p>
      <w:pPr>
        <w:pStyle w:val="Sansinterligne"/>
        <w:ind w:left="2124"/>
        <w:rPr>
          <w:rFonts w:eastAsia="Times New Roman" w:cstheme="minorHAnsi"/>
          <w:color w:val="595959" w:themeColor="text1" w:themeTint="A6"/>
          <w:sz w:val="20"/>
          <w:szCs w:val="20"/>
          <w:lang w:eastAsia="fr-FR"/>
        </w:rPr>
      </w:pPr>
      <w:r>
        <w:rPr>
          <w:rFonts w:eastAsia="Times New Roman" w:cstheme="minorHAnsi"/>
          <w:color w:val="595959" w:themeColor="text1" w:themeTint="A6"/>
          <w:sz w:val="20"/>
          <w:szCs w:val="20"/>
          <w:lang w:eastAsia="fr-FR"/>
        </w:rPr>
        <w:t>Patrick DEWASMES, Président Directeur Général de la Polyclinique du Ternois</w:t>
      </w:r>
    </w:p>
    <w:p>
      <w:pPr>
        <w:pStyle w:val="Sansinterligne"/>
        <w:ind w:left="2124"/>
        <w:rPr>
          <w:rFonts w:eastAsia="Times New Roman" w:cstheme="minorHAnsi"/>
          <w:color w:val="595959" w:themeColor="text1" w:themeTint="A6"/>
          <w:sz w:val="20"/>
          <w:szCs w:val="20"/>
          <w:lang w:eastAsia="fr-FR"/>
        </w:rPr>
      </w:pPr>
      <w:r>
        <w:rPr>
          <w:rFonts w:eastAsia="Times New Roman" w:cstheme="minorHAnsi"/>
          <w:color w:val="595959" w:themeColor="text1" w:themeTint="A6"/>
          <w:sz w:val="20"/>
          <w:szCs w:val="20"/>
          <w:lang w:eastAsia="fr-FR"/>
        </w:rPr>
        <w:t>Dominique DIAGO, Président du Groupe AHNAC</w:t>
      </w:r>
    </w:p>
    <w:p>
      <w:pPr>
        <w:pStyle w:val="Sansinterligne"/>
        <w:ind w:left="2124"/>
        <w:rPr>
          <w:rFonts w:eastAsia="Times New Roman" w:cstheme="minorHAnsi"/>
          <w:color w:val="595959" w:themeColor="text1" w:themeTint="A6"/>
          <w:sz w:val="20"/>
          <w:szCs w:val="20"/>
          <w:lang w:eastAsia="fr-FR"/>
        </w:rPr>
      </w:pPr>
      <w:r>
        <w:rPr>
          <w:rFonts w:eastAsia="Times New Roman" w:cstheme="minorHAnsi"/>
          <w:color w:val="595959" w:themeColor="text1" w:themeTint="A6"/>
          <w:sz w:val="20"/>
          <w:szCs w:val="20"/>
          <w:lang w:eastAsia="fr-FR"/>
        </w:rPr>
        <w:t>Olivier DEVRIENDT, Directeur Général,</w:t>
      </w:r>
    </w:p>
    <w:p>
      <w:pPr>
        <w:pStyle w:val="Sansinterligne"/>
        <w:ind w:left="2124"/>
        <w:rPr>
          <w:rFonts w:eastAsia="Times New Roman" w:cstheme="minorHAnsi"/>
          <w:color w:val="595959" w:themeColor="text1" w:themeTint="A6"/>
          <w:sz w:val="20"/>
          <w:szCs w:val="20"/>
          <w:lang w:eastAsia="fr-FR"/>
        </w:rPr>
      </w:pPr>
      <w:r>
        <w:rPr>
          <w:rFonts w:eastAsia="Times New Roman" w:cstheme="minorHAnsi"/>
          <w:color w:val="595959" w:themeColor="text1" w:themeTint="A6"/>
          <w:sz w:val="20"/>
          <w:szCs w:val="20"/>
          <w:lang w:eastAsia="fr-FR"/>
        </w:rPr>
        <w:t>Eric POULAIN, Directeur de la Polyclinique du Ternois</w:t>
      </w:r>
    </w:p>
    <w:p>
      <w:pPr>
        <w:pStyle w:val="Sansinterligne"/>
        <w:ind w:left="2124"/>
        <w:rPr>
          <w:rFonts w:eastAsia="Times New Roman" w:cstheme="minorHAnsi"/>
          <w:color w:val="595959" w:themeColor="text1" w:themeTint="A6"/>
          <w:sz w:val="20"/>
          <w:szCs w:val="20"/>
          <w:lang w:eastAsia="fr-FR"/>
        </w:rPr>
      </w:pPr>
      <w:r>
        <w:rPr>
          <w:rFonts w:cstheme="minorHAnsi"/>
          <w:color w:val="595959" w:themeColor="text1" w:themeTint="A6"/>
          <w:sz w:val="20"/>
          <w:szCs w:val="20"/>
          <w:shd w:val="clear" w:color="auto" w:fill="FFFFFF"/>
        </w:rPr>
        <w:t>Docteur Fatima MOURO, Présidente de la Commission Médicale d’Etablissement</w:t>
      </w:r>
    </w:p>
    <w:p>
      <w:pPr>
        <w:pStyle w:val="Sansinterligne"/>
        <w:ind w:left="2124"/>
        <w:rPr>
          <w:rFonts w:eastAsia="Times New Roman" w:cstheme="minorHAnsi"/>
          <w:color w:val="595959" w:themeColor="text1" w:themeTint="A6"/>
          <w:sz w:val="20"/>
          <w:szCs w:val="20"/>
          <w:lang w:eastAsia="fr-FR"/>
        </w:rPr>
      </w:pPr>
      <w:proofErr w:type="gramStart"/>
      <w:r>
        <w:rPr>
          <w:rFonts w:eastAsia="Times New Roman" w:cstheme="minorHAnsi"/>
          <w:color w:val="595959" w:themeColor="text1" w:themeTint="A6"/>
          <w:sz w:val="20"/>
          <w:szCs w:val="20"/>
          <w:lang w:eastAsia="fr-FR"/>
        </w:rPr>
        <w:t>et</w:t>
      </w:r>
      <w:proofErr w:type="gramEnd"/>
      <w:r>
        <w:rPr>
          <w:rFonts w:eastAsia="Times New Roman" w:cstheme="minorHAnsi"/>
          <w:color w:val="595959" w:themeColor="text1" w:themeTint="A6"/>
          <w:sz w:val="20"/>
          <w:szCs w:val="20"/>
          <w:lang w:eastAsia="fr-FR"/>
        </w:rPr>
        <w:t xml:space="preserve"> l’ensemble du personnel </w:t>
      </w:r>
    </w:p>
    <w:p>
      <w:pPr>
        <w:pStyle w:val="Sansinterligne"/>
        <w:ind w:left="2124"/>
        <w:rPr>
          <w:rFonts w:eastAsia="Times New Roman" w:cstheme="minorHAnsi"/>
          <w:color w:val="595959" w:themeColor="text1" w:themeTint="A6"/>
          <w:sz w:val="20"/>
          <w:szCs w:val="20"/>
          <w:lang w:eastAsia="fr-FR"/>
        </w:rPr>
      </w:pPr>
    </w:p>
    <w:p>
      <w:pPr>
        <w:pStyle w:val="Sansinterligne"/>
        <w:ind w:left="2124"/>
        <w:rPr>
          <w:rFonts w:eastAsia="Times New Roman" w:cstheme="minorHAnsi"/>
          <w:color w:val="595959" w:themeColor="text1" w:themeTint="A6"/>
          <w:sz w:val="20"/>
          <w:szCs w:val="20"/>
          <w:lang w:eastAsia="fr-FR"/>
        </w:rPr>
      </w:pPr>
      <w:proofErr w:type="gramStart"/>
      <w:r>
        <w:rPr>
          <w:rFonts w:eastAsia="Times New Roman" w:cstheme="minorHAnsi"/>
          <w:color w:val="595959" w:themeColor="text1" w:themeTint="A6"/>
          <w:sz w:val="20"/>
          <w:szCs w:val="20"/>
          <w:lang w:eastAsia="fr-FR"/>
        </w:rPr>
        <w:t>ont</w:t>
      </w:r>
      <w:proofErr w:type="gramEnd"/>
      <w:r>
        <w:rPr>
          <w:rFonts w:eastAsia="Times New Roman" w:cstheme="minorHAnsi"/>
          <w:color w:val="595959" w:themeColor="text1" w:themeTint="A6"/>
          <w:sz w:val="20"/>
          <w:szCs w:val="20"/>
          <w:lang w:eastAsia="fr-FR"/>
        </w:rPr>
        <w:t xml:space="preserve"> le plaisir de vous convier à :</w:t>
      </w:r>
    </w:p>
    <w:p>
      <w:pPr>
        <w:pStyle w:val="Sansinterligne"/>
        <w:jc w:val="center"/>
        <w:rPr>
          <w:rFonts w:eastAsia="Times New Roman" w:cstheme="minorHAnsi"/>
          <w:color w:val="595959" w:themeColor="text1" w:themeTint="A6"/>
          <w:sz w:val="20"/>
          <w:szCs w:val="20"/>
          <w:lang w:eastAsia="fr-FR"/>
        </w:rPr>
      </w:pPr>
    </w:p>
    <w:p>
      <w:pPr>
        <w:pStyle w:val="Sansinterligne"/>
        <w:numPr>
          <w:ilvl w:val="0"/>
          <w:numId w:val="26"/>
        </w:numPr>
        <w:ind w:left="2552"/>
        <w:rPr>
          <w:rFonts w:eastAsia="Times New Roman" w:cstheme="minorHAnsi"/>
          <w:color w:val="595959" w:themeColor="text1" w:themeTint="A6"/>
          <w:sz w:val="20"/>
          <w:szCs w:val="20"/>
          <w:lang w:eastAsia="fr-FR"/>
        </w:rPr>
      </w:pPr>
      <w:r>
        <w:rPr>
          <w:rFonts w:eastAsia="Times New Roman" w:cstheme="minorHAnsi"/>
          <w:color w:val="595959" w:themeColor="text1" w:themeTint="A6"/>
          <w:sz w:val="20"/>
          <w:szCs w:val="20"/>
          <w:lang w:eastAsia="fr-FR"/>
        </w:rPr>
        <w:t>La labellisation « Hôpital de proximité » de la Polyclinique du Ternois</w:t>
      </w:r>
    </w:p>
    <w:p>
      <w:pPr>
        <w:pStyle w:val="Sansinterligne"/>
        <w:numPr>
          <w:ilvl w:val="0"/>
          <w:numId w:val="26"/>
        </w:numPr>
        <w:ind w:left="2552"/>
        <w:rPr>
          <w:rFonts w:eastAsia="Times New Roman" w:cstheme="minorHAnsi"/>
          <w:color w:val="595959" w:themeColor="text1" w:themeTint="A6"/>
          <w:sz w:val="20"/>
          <w:szCs w:val="20"/>
          <w:lang w:eastAsia="fr-FR"/>
        </w:rPr>
      </w:pPr>
      <w:r>
        <w:rPr>
          <w:rFonts w:eastAsia="Times New Roman" w:cstheme="minorHAnsi"/>
          <w:color w:val="595959" w:themeColor="text1" w:themeTint="A6"/>
          <w:sz w:val="20"/>
          <w:szCs w:val="20"/>
          <w:lang w:eastAsia="fr-FR"/>
        </w:rPr>
        <w:t>L’inauguration du plateau technique de SSR HDJ</w:t>
      </w:r>
    </w:p>
    <w:p>
      <w:pPr>
        <w:pStyle w:val="Sansinterligne"/>
        <w:numPr>
          <w:ilvl w:val="0"/>
          <w:numId w:val="26"/>
        </w:numPr>
        <w:ind w:left="2552"/>
        <w:rPr>
          <w:rFonts w:eastAsia="Times New Roman" w:cstheme="minorHAnsi"/>
          <w:color w:val="595959" w:themeColor="text1" w:themeTint="A6"/>
          <w:sz w:val="20"/>
          <w:szCs w:val="20"/>
          <w:lang w:eastAsia="fr-FR"/>
        </w:rPr>
      </w:pPr>
      <w:r>
        <w:rPr>
          <w:rFonts w:eastAsia="Times New Roman" w:cstheme="minorHAnsi"/>
          <w:color w:val="595959" w:themeColor="text1" w:themeTint="A6"/>
          <w:sz w:val="20"/>
          <w:szCs w:val="20"/>
          <w:lang w:eastAsia="fr-FR"/>
        </w:rPr>
        <w:t>L’inauguration de la Maison Médicale du Ternois</w:t>
      </w:r>
    </w:p>
    <w:p>
      <w:pPr>
        <w:pStyle w:val="Sansinterligne"/>
        <w:jc w:val="center"/>
        <w:rPr>
          <w:rFonts w:eastAsia="Times New Roman" w:cstheme="minorHAnsi"/>
          <w:color w:val="595959" w:themeColor="text1" w:themeTint="A6"/>
          <w:sz w:val="20"/>
          <w:szCs w:val="20"/>
          <w:lang w:eastAsia="fr-FR"/>
        </w:rPr>
      </w:pPr>
    </w:p>
    <w:p>
      <w:pPr>
        <w:pStyle w:val="Sansinterligne"/>
        <w:jc w:val="center"/>
        <w:rPr>
          <w:rFonts w:eastAsia="Times New Roman" w:cstheme="minorHAnsi"/>
          <w:color w:val="595959" w:themeColor="text1" w:themeTint="A6"/>
          <w:sz w:val="20"/>
          <w:szCs w:val="20"/>
          <w:lang w:eastAsia="fr-FR"/>
        </w:rPr>
      </w:pPr>
      <w:proofErr w:type="gramStart"/>
      <w:r>
        <w:rPr>
          <w:rFonts w:eastAsia="Times New Roman" w:cstheme="minorHAnsi"/>
          <w:color w:val="595959" w:themeColor="text1" w:themeTint="A6"/>
          <w:sz w:val="20"/>
          <w:szCs w:val="20"/>
          <w:lang w:eastAsia="fr-FR"/>
        </w:rPr>
        <w:t>en</w:t>
      </w:r>
      <w:proofErr w:type="gramEnd"/>
      <w:r>
        <w:rPr>
          <w:rFonts w:eastAsia="Times New Roman" w:cstheme="minorHAnsi"/>
          <w:color w:val="595959" w:themeColor="text1" w:themeTint="A6"/>
          <w:sz w:val="20"/>
          <w:szCs w:val="20"/>
          <w:lang w:eastAsia="fr-FR"/>
        </w:rPr>
        <w:t xml:space="preserve"> présence du Professeur Benoît Vallet, Directeur Général de l’ARS Hauts-de-France</w:t>
      </w:r>
    </w:p>
    <w:p>
      <w:pPr>
        <w:pStyle w:val="Sansinterligne"/>
        <w:jc w:val="center"/>
        <w:rPr>
          <w:rFonts w:eastAsia="Times New Roman" w:cstheme="minorHAnsi"/>
          <w:color w:val="595959" w:themeColor="text1" w:themeTint="A6"/>
          <w:sz w:val="20"/>
          <w:szCs w:val="20"/>
          <w:lang w:eastAsia="fr-FR"/>
        </w:rPr>
      </w:pPr>
    </w:p>
    <w:p>
      <w:pPr>
        <w:pStyle w:val="Sansinterligne"/>
        <w:jc w:val="center"/>
        <w:rPr>
          <w:rFonts w:eastAsia="Times New Roman" w:cstheme="minorHAnsi"/>
          <w:b/>
          <w:bCs/>
          <w:color w:val="595959" w:themeColor="text1" w:themeTint="A6"/>
          <w:sz w:val="20"/>
          <w:szCs w:val="20"/>
          <w:lang w:eastAsia="fr-FR"/>
        </w:rPr>
      </w:pPr>
      <w:r>
        <w:rPr>
          <w:rFonts w:eastAsia="Times New Roman" w:cstheme="minorHAnsi"/>
          <w:color w:val="595959" w:themeColor="text1" w:themeTint="A6"/>
          <w:sz w:val="20"/>
          <w:szCs w:val="20"/>
          <w:lang w:eastAsia="fr-FR"/>
        </w:rPr>
        <w:t xml:space="preserve"> </w:t>
      </w:r>
      <w:proofErr w:type="gramStart"/>
      <w:r>
        <w:rPr>
          <w:rFonts w:eastAsia="Times New Roman" w:cstheme="minorHAnsi"/>
          <w:b/>
          <w:bCs/>
          <w:color w:val="595959" w:themeColor="text1" w:themeTint="A6"/>
          <w:sz w:val="20"/>
          <w:szCs w:val="20"/>
          <w:lang w:eastAsia="fr-FR"/>
        </w:rPr>
        <w:t>le</w:t>
      </w:r>
      <w:proofErr w:type="gramEnd"/>
      <w:r>
        <w:rPr>
          <w:rFonts w:eastAsia="Times New Roman" w:cstheme="minorHAnsi"/>
          <w:b/>
          <w:bCs/>
          <w:color w:val="595959" w:themeColor="text1" w:themeTint="A6"/>
          <w:sz w:val="20"/>
          <w:szCs w:val="20"/>
          <w:lang w:eastAsia="fr-FR"/>
        </w:rPr>
        <w:t xml:space="preserve"> lundi 4 juillet 2022 à 16 heures</w:t>
      </w:r>
    </w:p>
    <w:p>
      <w:pPr>
        <w:pStyle w:val="Sansinterligne"/>
        <w:jc w:val="center"/>
        <w:rPr>
          <w:rFonts w:eastAsia="Times New Roman" w:cstheme="minorHAnsi"/>
          <w:b/>
          <w:bCs/>
          <w:color w:val="595959" w:themeColor="text1" w:themeTint="A6"/>
          <w:sz w:val="20"/>
          <w:szCs w:val="20"/>
          <w:lang w:eastAsia="fr-FR"/>
        </w:rPr>
      </w:pPr>
      <w:proofErr w:type="gramStart"/>
      <w:r>
        <w:rPr>
          <w:rFonts w:eastAsia="Times New Roman" w:cstheme="minorHAnsi"/>
          <w:b/>
          <w:bCs/>
          <w:color w:val="595959" w:themeColor="text1" w:themeTint="A6"/>
          <w:sz w:val="20"/>
          <w:szCs w:val="20"/>
          <w:lang w:eastAsia="fr-FR"/>
        </w:rPr>
        <w:t>à</w:t>
      </w:r>
      <w:proofErr w:type="gramEnd"/>
      <w:r>
        <w:rPr>
          <w:rFonts w:eastAsia="Times New Roman" w:cstheme="minorHAnsi"/>
          <w:b/>
          <w:bCs/>
          <w:color w:val="595959" w:themeColor="text1" w:themeTint="A6"/>
          <w:sz w:val="20"/>
          <w:szCs w:val="20"/>
          <w:lang w:eastAsia="fr-FR"/>
        </w:rPr>
        <w:t xml:space="preserve"> la Polyclinique du Ternois</w:t>
      </w:r>
    </w:p>
    <w:p>
      <w:pPr>
        <w:pStyle w:val="Sansinterligne"/>
        <w:jc w:val="center"/>
        <w:rPr>
          <w:rFonts w:eastAsia="Times New Roman" w:cstheme="minorHAnsi"/>
          <w:b/>
          <w:bCs/>
          <w:color w:val="595959" w:themeColor="text1" w:themeTint="A6"/>
          <w:sz w:val="20"/>
          <w:szCs w:val="20"/>
          <w:lang w:eastAsia="fr-FR"/>
        </w:rPr>
      </w:pPr>
      <w:r>
        <w:rPr>
          <w:rFonts w:cs="Arial"/>
          <w:color w:val="595959" w:themeColor="text1" w:themeTint="A6"/>
          <w:sz w:val="20"/>
          <w:szCs w:val="20"/>
          <w:shd w:val="clear" w:color="auto" w:fill="FFFFFF"/>
        </w:rPr>
        <w:t>55 Rue de Rosemont, Saint-Pol-sur-Ternoise</w:t>
      </w:r>
    </w:p>
    <w:p>
      <w:pPr>
        <w:pStyle w:val="Sansinterligne"/>
        <w:jc w:val="center"/>
        <w:rPr>
          <w:rFonts w:eastAsia="Times New Roman" w:cstheme="minorHAnsi"/>
          <w:color w:val="000000"/>
          <w:lang w:eastAsia="fr-FR"/>
        </w:rPr>
      </w:pPr>
    </w:p>
    <w:p>
      <w:pPr>
        <w:pStyle w:val="Sansinterligne"/>
        <w:jc w:val="center"/>
        <w:rPr>
          <w:rFonts w:eastAsia="Times New Roman" w:cstheme="minorHAnsi"/>
          <w:color w:val="000000" w:themeColor="text1"/>
          <w:sz w:val="20"/>
          <w:szCs w:val="20"/>
          <w:lang w:eastAsia="fr-FR"/>
        </w:rPr>
      </w:pPr>
      <w:r>
        <w:rPr>
          <w:noProof/>
          <w:lang w:eastAsia="fr-FR"/>
        </w:rPr>
        <mc:AlternateContent>
          <mc:Choice Requires="wps">
            <w:drawing>
              <wp:anchor distT="45720" distB="45720" distL="114300" distR="114300" simplePos="0" relativeHeight="251663360" behindDoc="0" locked="0" layoutInCell="0" hidden="0" allowOverlap="1">
                <wp:simplePos x="0" y="0"/>
                <wp:positionH relativeFrom="margin">
                  <wp:posOffset>-87630</wp:posOffset>
                </wp:positionH>
                <wp:positionV relativeFrom="paragraph">
                  <wp:posOffset>106045</wp:posOffset>
                </wp:positionV>
                <wp:extent cx="5029200" cy="542925"/>
                <wp:effectExtent l="0" t="0" r="0" b="0"/>
                <wp:wrapNone/>
                <wp:docPr id="2" name="Zone de texte 2"/>
                <wp:cNvGraphicFramePr/>
                <a:graphic xmlns:a="http://schemas.openxmlformats.org/drawingml/2006/main">
                  <a:graphicData uri="http://schemas.microsoft.com/office/word/2010/wordprocessingShape">
                    <wps:wsp>
                      <wps:cNvSpPr>
                        <a:extLst>
                          <a:ext uri="smNativeData">
                            <sm:smNativeData xmlns:sm="smNativeData" xmlns:w="http://schemas.openxmlformats.org/wordprocessingml/2006/main" xmlns:w10="urn:schemas-microsoft-com:office:word" xmlns:v="urn:schemas-microsoft-com:vml" xmlns:o="urn:schemas-microsoft-com:office:office" xmlns="" xmlns:w16sdtdh="http://schemas.microsoft.com/office/word/2020/wordml/sdtdatahash" xmlns:oel="http://schemas.microsoft.com/office/2019/extlst" val="SMDATA_12_uS3UX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EwAAAAigAAAAAAAAAAAAAAAAAAABAAAA2P///wEAAAACAAAA1wAAAOYeAAAUAwAAAAAAAEYEAAD8OAAAKAAAAAgAAAABAAAAAwAAAA=="/>
                          </a:ext>
                        </a:extLst>
                      </wps:cNvSpPr>
                      <wps:spPr>
                        <a:xfrm>
                          <a:off x="0" y="0"/>
                          <a:ext cx="5029200" cy="542925"/>
                        </a:xfrm>
                        <a:prstGeom prst="rect">
                          <a:avLst/>
                        </a:prstGeom>
                        <a:noFill/>
                        <a:ln w="9525">
                          <a:noFill/>
                        </a:ln>
                      </wps:spPr>
                      <wps:txbx>
                        <w:txbxContent>
                          <w:p>
                            <w:pPr>
                              <w:spacing w:line="360" w:lineRule="auto"/>
                              <w:rPr>
                                <w:color w:val="2E74B5"/>
                                <w:sz w:val="18"/>
                                <w:szCs w:val="16"/>
                                <w:u w:val="single"/>
                                <w:shd w:val="clear" w:color="auto" w:fill="FFFFFF"/>
                              </w:rPr>
                            </w:pPr>
                            <w:r>
                              <w:rPr>
                                <w:color w:val="2E74B5"/>
                                <w:sz w:val="18"/>
                                <w:szCs w:val="16"/>
                                <w:u w:val="single"/>
                              </w:rPr>
                              <w:t>Personne à contacter :</w:t>
                            </w:r>
                          </w:p>
                          <w:p>
                            <w:pPr>
                              <w:widowControl w:val="0"/>
                              <w:pBdr>
                                <w:top w:val="nil"/>
                                <w:left w:val="nil"/>
                                <w:bottom w:val="nil"/>
                                <w:right w:val="nil"/>
                                <w:between w:val="nil"/>
                              </w:pBdr>
                              <w:spacing w:line="240" w:lineRule="auto"/>
                              <w:jc w:val="left"/>
                              <w:rPr>
                                <w:rFonts w:cs="Arial"/>
                                <w:sz w:val="18"/>
                                <w:szCs w:val="18"/>
                                <w:shd w:val="clear" w:color="auto" w:fill="FFFFFF"/>
                              </w:rPr>
                            </w:pPr>
                            <w:r>
                              <w:rPr>
                                <w:rFonts w:cs="Arial"/>
                                <w:sz w:val="18"/>
                                <w:szCs w:val="18"/>
                                <w:shd w:val="clear" w:color="auto" w:fill="FFFFFF"/>
                              </w:rPr>
                              <w:t>Sophie Boinet – Directrice Développement, Qualité et Marketing-Communication du Groupe AHNAC sboinet@ahnac.com - 03 66 30 80 07</w:t>
                            </w:r>
                          </w:p>
                          <w:p>
                            <w:pPr>
                              <w:widowControl w:val="0"/>
                              <w:pBdr>
                                <w:top w:val="nil"/>
                                <w:left w:val="nil"/>
                                <w:bottom w:val="nil"/>
                                <w:right w:val="nil"/>
                                <w:between w:val="nil"/>
                              </w:pBdr>
                              <w:spacing w:line="240" w:lineRule="auto"/>
                              <w:jc w:val="left"/>
                              <w:rPr>
                                <w:rFonts w:cs="Arial"/>
                                <w:sz w:val="18"/>
                                <w:szCs w:val="18"/>
                                <w:shd w:val="clear" w:color="auto" w:fill="FFFFFF"/>
                              </w:rPr>
                            </w:pPr>
                          </w:p>
                          <w:p>
                            <w:pPr>
                              <w:widowControl w:val="0"/>
                              <w:pBdr>
                                <w:top w:val="nil"/>
                                <w:left w:val="nil"/>
                                <w:bottom w:val="nil"/>
                                <w:right w:val="nil"/>
                                <w:between w:val="nil"/>
                              </w:pBdr>
                              <w:spacing w:line="240" w:lineRule="auto"/>
                              <w:jc w:val="left"/>
                              <w:rPr>
                                <w:rFonts w:cs="Arial"/>
                                <w:sz w:val="18"/>
                                <w:szCs w:val="18"/>
                                <w:shd w:val="clear" w:color="auto" w:fill="FFFFFF"/>
                              </w:rPr>
                            </w:pPr>
                          </w:p>
                          <w:p>
                            <w:pPr>
                              <w:widowControl w:val="0"/>
                              <w:pBdr>
                                <w:top w:val="nil"/>
                                <w:left w:val="nil"/>
                                <w:bottom w:val="nil"/>
                                <w:right w:val="nil"/>
                                <w:between w:val="nil"/>
                              </w:pBdr>
                              <w:spacing w:line="240" w:lineRule="auto"/>
                              <w:jc w:val="left"/>
                              <w:rPr>
                                <w:rFonts w:cs="Arial"/>
                                <w:sz w:val="18"/>
                                <w:szCs w:val="18"/>
                                <w:shd w:val="clear" w:color="auto" w:fill="FFFFFF"/>
                              </w:rPr>
                            </w:pPr>
                          </w:p>
                        </w:txbxContent>
                      </wps:txbx>
                      <wps:bodyPr spcFirstLastPara="1" vertOverflow="clip" horzOverflow="clip" wrap="square" lIns="91440" tIns="45720" rIns="91440" bIns="45720" upright="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1FC4AA" id="Zone de texte 2" o:spid="_x0000_s1026" style="position:absolute;left:0;text-align:left;margin-left:-6.9pt;margin-top:8.35pt;width:396pt;height:42.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" o:allowincell="f" filled="f" stroked="f">
                <v:textbox>
                  <w:txbxContent>
                    <w:p w:rsidR="000E6BF2" w:rsidRPr="00F67453" w:rsidRDefault="000E6BF2" w:rsidP="000E6BF2">
                      <w:pPr>
                        <w:spacing w:line="360" w:lineRule="auto"/>
                        <w:rPr>
                          <w:color w:val="2E74B5"/>
                          <w:sz w:val="18"/>
                          <w:szCs w:val="16"/>
                          <w:u w:val="single"/>
                          <w:shd w:val="clear" w:color="auto" w:fill="FFFFFF"/>
                        </w:rPr>
                      </w:pPr>
                      <w:r>
                        <w:rPr>
                          <w:color w:val="2E74B5"/>
                          <w:sz w:val="18"/>
                          <w:szCs w:val="16"/>
                          <w:u w:val="single"/>
                        </w:rPr>
                        <w:t>Personne à contacter</w:t>
                      </w:r>
                      <w:r w:rsidRPr="00F67453">
                        <w:rPr>
                          <w:color w:val="2E74B5"/>
                          <w:sz w:val="18"/>
                          <w:szCs w:val="16"/>
                          <w:u w:val="single"/>
                        </w:rPr>
                        <w:t> :</w:t>
                      </w:r>
                    </w:p>
                    <w:p w:rsidR="000E6BF2" w:rsidRDefault="000E6BF2" w:rsidP="000E6BF2">
                      <w:pPr>
                        <w:widowControl w:val="0"/>
                        <w:pBdr>
                          <w:top w:val="nil"/>
                          <w:left w:val="nil"/>
                          <w:bottom w:val="nil"/>
                          <w:right w:val="nil"/>
                          <w:between w:val="nil"/>
                        </w:pBdr>
                        <w:spacing w:line="240" w:lineRule="auto"/>
                        <w:jc w:val="left"/>
                        <w:rPr>
                          <w:rFonts w:cs="Arial"/>
                          <w:sz w:val="18"/>
                          <w:szCs w:val="18"/>
                          <w:shd w:val="clear" w:color="auto" w:fill="FFFFFF"/>
                        </w:rPr>
                      </w:pPr>
                      <w:r w:rsidRPr="00A27987">
                        <w:rPr>
                          <w:rFonts w:cs="Arial"/>
                          <w:sz w:val="18"/>
                          <w:szCs w:val="18"/>
                          <w:shd w:val="clear" w:color="auto" w:fill="FFFFFF"/>
                        </w:rPr>
                        <w:t>Sophie Boinet – Directrice Développement, Qualité et Marketing-Communication du Groupe AHNAC sboinet@ahnac.com - 03 66 30 80 07</w:t>
                      </w:r>
                    </w:p>
                    <w:p w:rsidR="000E6BF2" w:rsidRPr="00A27987" w:rsidRDefault="000E6BF2" w:rsidP="000E6BF2">
                      <w:pPr>
                        <w:widowControl w:val="0"/>
                        <w:pBdr>
                          <w:top w:val="nil"/>
                          <w:left w:val="nil"/>
                          <w:bottom w:val="nil"/>
                          <w:right w:val="nil"/>
                          <w:between w:val="nil"/>
                        </w:pBdr>
                        <w:spacing w:line="240" w:lineRule="auto"/>
                        <w:jc w:val="left"/>
                        <w:rPr>
                          <w:rFonts w:cs="Arial"/>
                          <w:sz w:val="18"/>
                          <w:szCs w:val="18"/>
                          <w:shd w:val="clear" w:color="auto" w:fill="FFFFFF"/>
                        </w:rPr>
                      </w:pPr>
                    </w:p>
                    <w:p w:rsidR="000E6BF2" w:rsidRPr="00A27987" w:rsidRDefault="000E6BF2" w:rsidP="000E6BF2">
                      <w:pPr>
                        <w:widowControl w:val="0"/>
                        <w:pBdr>
                          <w:top w:val="nil"/>
                          <w:left w:val="nil"/>
                          <w:bottom w:val="nil"/>
                          <w:right w:val="nil"/>
                          <w:between w:val="nil"/>
                        </w:pBdr>
                        <w:spacing w:line="240" w:lineRule="auto"/>
                        <w:jc w:val="left"/>
                        <w:rPr>
                          <w:rFonts w:cs="Arial"/>
                          <w:sz w:val="18"/>
                          <w:szCs w:val="18"/>
                          <w:shd w:val="clear" w:color="auto" w:fill="FFFFFF"/>
                        </w:rPr>
                      </w:pPr>
                    </w:p>
                    <w:p w:rsidR="000E6BF2" w:rsidRPr="00A27987" w:rsidRDefault="000E6BF2" w:rsidP="000E6BF2">
                      <w:pPr>
                        <w:widowControl w:val="0"/>
                        <w:pBdr>
                          <w:top w:val="nil"/>
                          <w:left w:val="nil"/>
                          <w:bottom w:val="nil"/>
                          <w:right w:val="nil"/>
                          <w:between w:val="nil"/>
                        </w:pBdr>
                        <w:spacing w:line="240" w:lineRule="auto"/>
                        <w:jc w:val="left"/>
                        <w:rPr>
                          <w:rFonts w:cs="Arial"/>
                          <w:sz w:val="18"/>
                          <w:szCs w:val="18"/>
                          <w:shd w:val="clear" w:color="auto" w:fill="FFFFFF"/>
                        </w:rPr>
                      </w:pPr>
                    </w:p>
                  </w:txbxContent>
                </v:textbox>
                <w10:wrap anchorx="margin"/>
              </v:rect>
            </w:pict>
          </mc:Fallback>
        </mc:AlternateContent>
      </w:r>
    </w:p>
    <w:p>
      <w:pPr>
        <w:rPr>
          <w:rFonts w:asciiTheme="minorHAnsi" w:hAnsiTheme="minorHAnsi" w:cstheme="minorHAnsi"/>
          <w:color w:val="595959" w:themeColor="text1" w:themeTint="A6"/>
          <w:szCs w:val="20"/>
        </w:rPr>
      </w:pPr>
    </w:p>
    <w:p>
      <w:pPr>
        <w:rPr>
          <w:rFonts w:asciiTheme="minorHAnsi" w:hAnsiTheme="minorHAnsi" w:cstheme="minorHAnsi"/>
          <w:color w:val="595959" w:themeColor="text1" w:themeTint="A6"/>
          <w:szCs w:val="20"/>
          <w:lang w:eastAsia="fr-FR"/>
        </w:rPr>
      </w:pPr>
    </w:p>
    <w:p>
      <w:pPr>
        <w:rPr>
          <w:rFonts w:asciiTheme="minorHAnsi" w:hAnsiTheme="minorHAnsi" w:cstheme="minorHAnsi"/>
          <w:color w:val="595959" w:themeColor="text1" w:themeTint="A6"/>
          <w:szCs w:val="20"/>
          <w:lang w:eastAsia="fr-FR"/>
        </w:rPr>
      </w:pPr>
    </w:p>
    <w:p>
      <w:pPr>
        <w:rPr>
          <w:sz w:val="22"/>
        </w:rPr>
      </w:pPr>
    </w:p>
    <w:p>
      <w:pPr>
        <w:spacing w:after="160" w:line="259" w:lineRule="auto"/>
        <w:jc w:val="left"/>
        <w:rPr>
          <w:rFonts w:cstheme="minorHAnsi"/>
          <w:b/>
          <w:color w:val="1F497D" w:themeColor="text2"/>
          <w:sz w:val="18"/>
          <w:szCs w:val="20"/>
        </w:rPr>
      </w:pPr>
      <w:r>
        <w:rPr>
          <w:rFonts w:cstheme="minorHAnsi"/>
          <w:b/>
          <w:color w:val="1F497D" w:themeColor="text2"/>
          <w:sz w:val="18"/>
          <w:szCs w:val="20"/>
        </w:rPr>
        <w:t>En savoir plus sur :</w:t>
      </w:r>
    </w:p>
    <w:p>
      <w:pPr>
        <w:spacing w:after="160" w:line="259" w:lineRule="auto"/>
        <w:jc w:val="center"/>
        <w:rPr>
          <w:rFonts w:cstheme="minorHAnsi"/>
          <w:b/>
          <w:color w:val="1F497D" w:themeColor="text2"/>
          <w:sz w:val="18"/>
          <w:szCs w:val="20"/>
        </w:rPr>
      </w:pPr>
      <w:r>
        <w:rPr>
          <w:rStyle w:val="Titre1Car"/>
          <w:b/>
          <w:sz w:val="26"/>
          <w:szCs w:val="26"/>
        </w:rPr>
        <w:t xml:space="preserve">La Polyclinique du Ternois </w:t>
      </w:r>
    </w:p>
    <w:p>
      <w:pPr>
        <w:pStyle w:val="Sous-titre"/>
        <w:rPr>
          <w:rFonts w:asciiTheme="minorHAnsi" w:hAnsiTheme="minorHAnsi" w:cstheme="minorHAnsi"/>
          <w:color w:val="595959" w:themeColor="text1" w:themeTint="A6"/>
          <w:spacing w:val="0"/>
          <w:sz w:val="20"/>
          <w:szCs w:val="20"/>
          <w:lang w:eastAsia="fr-FR"/>
        </w:rPr>
      </w:pPr>
      <w:r>
        <w:rPr>
          <w:rFonts w:asciiTheme="minorHAnsi" w:hAnsiTheme="minorHAnsi" w:cstheme="minorHAnsi"/>
          <w:color w:val="595959" w:themeColor="text1" w:themeTint="A6"/>
          <w:spacing w:val="0"/>
          <w:sz w:val="20"/>
          <w:szCs w:val="20"/>
          <w:lang w:eastAsia="fr-FR"/>
        </w:rPr>
        <w:t>Hôpital de proximité, la Polyclinique du Ternois est un établissement privé, partenaire du Groupe AHNAC. La Polyclinique du Ternois est au cœur du projet territorial de santé de la Communauté de communes du Ternois, en partenariat avec la Polyclinique de Divion, le Groupement Hospitalier Artois-Ternois et les autres établissements du Groupe AHNAC.</w:t>
      </w:r>
    </w:p>
    <w:p>
      <w:pPr>
        <w:pStyle w:val="Sansinterligne"/>
        <w:spacing w:line="360" w:lineRule="auto"/>
        <w:jc w:val="both"/>
        <w:rPr>
          <w:rFonts w:asciiTheme="minorHAnsi" w:hAnsiTheme="minorHAnsi" w:cstheme="minorHAnsi"/>
          <w:color w:val="595959" w:themeColor="text1" w:themeTint="A6"/>
          <w:sz w:val="20"/>
          <w:szCs w:val="20"/>
          <w:lang w:eastAsia="fr-FR"/>
        </w:rPr>
      </w:pPr>
      <w:r>
        <w:rPr>
          <w:rFonts w:asciiTheme="minorHAnsi" w:hAnsiTheme="minorHAnsi" w:cstheme="minorHAnsi"/>
          <w:color w:val="595959" w:themeColor="text1" w:themeTint="A6"/>
          <w:sz w:val="20"/>
          <w:szCs w:val="20"/>
          <w:lang w:eastAsia="fr-FR"/>
        </w:rPr>
        <w:t>Etablissement pluridisciplinaire de court et moyen séjour du Groupe AHNAC, la Polyclinique du Ternois accueille plus de 7.000 patients chaque année. Avec 84 lits en hospitalisation complète, 10 places en hospitalisation ambulatoire (Médecine polyvalente ; Soins de Suite et de Réadaptation polyvalents ; Soins de Suite et de Réadaptation spécialisés locomoteur), ainsi qu’un plateau de consultations avancées ; l’établissement compte près de 110 collaborateurs.</w:t>
      </w:r>
    </w:p>
    <w:p>
      <w:pPr>
        <w:pStyle w:val="Sansinterligne"/>
        <w:spacing w:line="360" w:lineRule="auto"/>
        <w:jc w:val="both"/>
        <w:rPr>
          <w:rFonts w:asciiTheme="minorHAnsi" w:hAnsiTheme="minorHAnsi" w:cstheme="minorHAnsi"/>
          <w:color w:val="595959" w:themeColor="text1" w:themeTint="A6"/>
          <w:sz w:val="20"/>
          <w:szCs w:val="20"/>
          <w:lang w:eastAsia="fr-FR"/>
        </w:rPr>
      </w:pPr>
    </w:p>
    <w:p>
      <w:pPr>
        <w:shd w:val="clear" w:color="auto" w:fill="FFFFFF"/>
        <w:spacing w:after="100" w:afterAutospacing="1" w:line="360" w:lineRule="auto"/>
        <w:rPr>
          <w:rFonts w:asciiTheme="minorHAnsi" w:hAnsiTheme="minorHAnsi" w:cstheme="minorHAnsi"/>
          <w:color w:val="595959" w:themeColor="text1" w:themeTint="A6"/>
          <w:szCs w:val="20"/>
          <w:lang w:eastAsia="fr-FR"/>
        </w:rPr>
      </w:pPr>
      <w:r>
        <w:rPr>
          <w:rFonts w:asciiTheme="minorHAnsi" w:hAnsiTheme="minorHAnsi" w:cstheme="minorHAnsi"/>
          <w:color w:val="595959" w:themeColor="text1" w:themeTint="A6"/>
          <w:szCs w:val="20"/>
          <w:lang w:eastAsia="fr-FR"/>
        </w:rPr>
        <w:t>La Polyclinique du Ternois est dotée également d’un Service de soins non Programmés ouvert à tous, fonctionnant de 9h à 19h. Sans aucun dépassement d’honoraires, ce service permet une réponse de premier recours à la population en lui mettant à disposition des consultations de médecine générale sans rendez-vous.</w:t>
      </w:r>
    </w:p>
    <w:p>
      <w:pPr>
        <w:shd w:val="clear" w:color="auto" w:fill="FFFFFF"/>
        <w:spacing w:after="100" w:afterAutospacing="1" w:line="360" w:lineRule="auto"/>
        <w:rPr>
          <w:rFonts w:asciiTheme="minorHAnsi" w:hAnsiTheme="minorHAnsi" w:cstheme="minorHAnsi"/>
          <w:color w:val="595959" w:themeColor="text1" w:themeTint="A6"/>
          <w:szCs w:val="20"/>
          <w:lang w:eastAsia="fr-FR"/>
        </w:rPr>
      </w:pPr>
    </w:p>
    <w:p>
      <w:pPr>
        <w:shd w:val="clear" w:color="auto" w:fill="FFFFFF"/>
        <w:spacing w:after="100" w:afterAutospacing="1" w:line="360" w:lineRule="auto"/>
        <w:rPr>
          <w:rFonts w:asciiTheme="minorHAnsi" w:hAnsiTheme="minorHAnsi" w:cstheme="minorHAnsi"/>
          <w:color w:val="595959" w:themeColor="text1" w:themeTint="A6"/>
          <w:szCs w:val="20"/>
          <w:lang w:eastAsia="fr-FR"/>
        </w:rPr>
      </w:pPr>
    </w:p>
    <w:p>
      <w:pPr>
        <w:shd w:val="clear" w:color="auto" w:fill="FFFFFF"/>
        <w:spacing w:after="100" w:afterAutospacing="1" w:line="360" w:lineRule="auto"/>
        <w:rPr>
          <w:rFonts w:asciiTheme="minorHAnsi" w:hAnsiTheme="minorHAnsi" w:cstheme="minorHAnsi"/>
          <w:color w:val="595959" w:themeColor="text1" w:themeTint="A6"/>
          <w:szCs w:val="20"/>
          <w:lang w:eastAsia="fr-FR"/>
        </w:rPr>
      </w:pPr>
      <w:r>
        <w:rPr>
          <w:rFonts w:asciiTheme="minorHAnsi" w:hAnsiTheme="minorHAnsi" w:cstheme="minorHAnsi"/>
          <w:color w:val="595959" w:themeColor="text1" w:themeTint="A6"/>
          <w:szCs w:val="20"/>
          <w:lang w:eastAsia="fr-FR"/>
        </w:rPr>
        <w:t>Avec son plateau de consultations spécialisées multidisciplinaires et son plateau technique de rééducation, la Polyclinique du Ternois a pour ambition d’offrir à la population du territoire une offre de soins en médecine et en soins de suite et de réadaptation polyvalent et spécialisée.</w:t>
      </w:r>
    </w:p>
    <w:p>
      <w:pPr>
        <w:shd w:val="clear" w:color="auto" w:fill="FFFFFF"/>
        <w:spacing w:after="100" w:afterAutospacing="1" w:line="240" w:lineRule="auto"/>
        <w:jc w:val="left"/>
        <w:rPr>
          <w:rFonts w:asciiTheme="minorHAnsi" w:eastAsia="Times New Roman" w:hAnsiTheme="minorHAnsi" w:cstheme="minorHAnsi"/>
          <w:b/>
          <w:bCs/>
          <w:color w:val="4F81BD" w:themeColor="accent1"/>
          <w:szCs w:val="20"/>
          <w:lang w:eastAsia="fr-FR"/>
        </w:rPr>
      </w:pPr>
      <w:r>
        <w:rPr>
          <w:rFonts w:asciiTheme="minorHAnsi" w:eastAsia="Times New Roman" w:hAnsiTheme="minorHAnsi" w:cstheme="minorHAnsi"/>
          <w:b/>
          <w:bCs/>
          <w:color w:val="4F81BD" w:themeColor="accent1"/>
          <w:szCs w:val="20"/>
          <w:lang w:eastAsia="fr-FR"/>
        </w:rPr>
        <w:t xml:space="preserve">Zoom sur le service Soins de Suite et de Réadaptation locomoteur en Hôpital de jour </w:t>
      </w:r>
    </w:p>
    <w:p>
      <w:pPr>
        <w:shd w:val="clear" w:color="auto" w:fill="FFFFFF"/>
        <w:spacing w:line="360" w:lineRule="auto"/>
        <w:rPr>
          <w:rFonts w:asciiTheme="minorHAnsi" w:eastAsia="Times New Roman" w:hAnsiTheme="minorHAnsi" w:cstheme="minorHAnsi"/>
          <w:color w:val="595959" w:themeColor="text1" w:themeTint="A6"/>
          <w:szCs w:val="20"/>
          <w:lang w:eastAsia="fr-FR"/>
        </w:rPr>
      </w:pPr>
      <w:r>
        <w:rPr>
          <w:rFonts w:asciiTheme="minorHAnsi" w:eastAsia="Times New Roman" w:hAnsiTheme="minorHAnsi" w:cstheme="minorHAnsi"/>
          <w:color w:val="595959" w:themeColor="text1" w:themeTint="A6"/>
          <w:szCs w:val="20"/>
          <w:lang w:eastAsia="fr-FR"/>
        </w:rPr>
        <w:t>Le Docteur Thibaud SADER, Médecin spécialisé en médecine physique et de réadaptation, assure une prise charge rééducative pluridisciplinaire pour les patients qui nécessitent un suivi et une rééducation spécialisée pluriquotidienne, et dont l’état de santé et l’autonomie leurs permettent un retour à domicile chaque jour.</w:t>
      </w:r>
    </w:p>
    <w:p>
      <w:pPr>
        <w:shd w:val="clear" w:color="auto" w:fill="FFFFFF"/>
        <w:spacing w:line="360" w:lineRule="auto"/>
        <w:rPr>
          <w:rFonts w:asciiTheme="minorHAnsi" w:eastAsia="Times New Roman" w:hAnsiTheme="minorHAnsi" w:cstheme="minorHAnsi"/>
          <w:color w:val="595959" w:themeColor="text1" w:themeTint="A6"/>
          <w:szCs w:val="20"/>
          <w:lang w:eastAsia="fr-FR"/>
        </w:rPr>
      </w:pPr>
      <w:r>
        <w:rPr>
          <w:rFonts w:asciiTheme="minorHAnsi" w:eastAsia="Times New Roman" w:hAnsiTheme="minorHAnsi" w:cstheme="minorHAnsi"/>
          <w:color w:val="595959" w:themeColor="text1" w:themeTint="A6"/>
          <w:szCs w:val="20"/>
          <w:lang w:eastAsia="fr-FR"/>
        </w:rPr>
        <w:t xml:space="preserve"> </w:t>
      </w:r>
    </w:p>
    <w:p>
      <w:pPr>
        <w:shd w:val="clear" w:color="auto" w:fill="FFFFFF"/>
        <w:spacing w:line="360" w:lineRule="auto"/>
        <w:rPr>
          <w:rFonts w:asciiTheme="minorHAnsi" w:eastAsia="Times New Roman" w:hAnsiTheme="minorHAnsi" w:cstheme="minorHAnsi"/>
          <w:color w:val="595959" w:themeColor="text1" w:themeTint="A6"/>
          <w:szCs w:val="20"/>
          <w:lang w:eastAsia="fr-FR"/>
        </w:rPr>
      </w:pPr>
      <w:r>
        <w:rPr>
          <w:rFonts w:asciiTheme="minorHAnsi" w:eastAsia="Times New Roman" w:hAnsiTheme="minorHAnsi" w:cstheme="minorHAnsi"/>
          <w:color w:val="595959" w:themeColor="text1" w:themeTint="A6"/>
          <w:szCs w:val="20"/>
          <w:lang w:eastAsia="fr-FR"/>
        </w:rPr>
        <w:t>Avec des infrastructures totalement adaptées (salles de kiné individuelles, salle de rééducation en groupe, salle d’ergothérapie, cuisine thérapeutique, balnéothérapie), les soins prodigués spécialisé dans les affections de l’appareil locomoteur s’adressent aux patients en post-opératoire (chirurgie orthopédique, traumatologie, chirurgie du rachis…) ainsi qu’aux patients qui présentent une pathologie rachidienne ou tout autre affection de l’appareil locomoteur.</w:t>
      </w:r>
    </w:p>
    <w:p>
      <w:pPr>
        <w:shd w:val="clear" w:color="auto" w:fill="FFFFFF"/>
        <w:spacing w:line="360" w:lineRule="auto"/>
        <w:rPr>
          <w:rFonts w:asciiTheme="minorHAnsi" w:eastAsia="Times New Roman" w:hAnsiTheme="minorHAnsi" w:cstheme="minorHAnsi"/>
          <w:color w:val="595959" w:themeColor="text1" w:themeTint="A6"/>
          <w:szCs w:val="20"/>
          <w:lang w:eastAsia="fr-FR"/>
        </w:rPr>
      </w:pPr>
    </w:p>
    <w:p>
      <w:pPr>
        <w:pStyle w:val="NormalWeb"/>
        <w:shd w:val="clear" w:color="auto" w:fill="FFFFFF"/>
        <w:spacing w:before="0" w:beforeAutospacing="0" w:after="0" w:afterAutospacing="0" w:line="360" w:lineRule="auto"/>
        <w:jc w:val="both"/>
        <w:rPr>
          <w:rFonts w:asciiTheme="minorHAnsi" w:hAnsiTheme="minorHAnsi" w:cstheme="minorHAnsi"/>
          <w:color w:val="595959" w:themeColor="text1" w:themeTint="A6"/>
          <w:sz w:val="20"/>
          <w:szCs w:val="20"/>
          <w:lang w:eastAsia="fr-FR"/>
        </w:rPr>
      </w:pPr>
      <w:r>
        <w:rPr>
          <w:rFonts w:asciiTheme="minorHAnsi" w:hAnsiTheme="minorHAnsi" w:cstheme="minorHAnsi"/>
          <w:color w:val="595959" w:themeColor="text1" w:themeTint="A6"/>
          <w:sz w:val="20"/>
          <w:szCs w:val="20"/>
          <w:lang w:eastAsia="fr-FR"/>
        </w:rPr>
        <w:t>Notre équipe médico-rééducative pluridisciplinaire est composée et d’une IDE dédiée à l’HDJ, de kinésithérapeutes, d’ergothérapeutes, de professionnels en activité physique adaptée, d’une diététicienne, de sophrologues, d’une art-thérapeute et d’une psychologue.</w:t>
      </w:r>
    </w:p>
    <w:p>
      <w:pPr>
        <w:pStyle w:val="NormalWeb"/>
        <w:shd w:val="clear" w:color="auto" w:fill="FFFFFF"/>
        <w:spacing w:before="0" w:beforeAutospacing="0" w:after="0" w:afterAutospacing="0" w:line="360" w:lineRule="auto"/>
        <w:jc w:val="both"/>
        <w:rPr>
          <w:rFonts w:asciiTheme="minorHAnsi" w:hAnsiTheme="minorHAnsi" w:cstheme="minorHAnsi"/>
          <w:color w:val="595959" w:themeColor="text1" w:themeTint="A6"/>
          <w:sz w:val="20"/>
          <w:szCs w:val="20"/>
          <w:lang w:eastAsia="fr-FR"/>
        </w:rPr>
      </w:pPr>
    </w:p>
    <w:p>
      <w:pPr>
        <w:pStyle w:val="NormalWeb"/>
        <w:shd w:val="clear" w:color="auto" w:fill="FFFFFF"/>
        <w:spacing w:before="0" w:beforeAutospacing="0" w:after="0" w:afterAutospacing="0" w:line="360" w:lineRule="auto"/>
        <w:jc w:val="both"/>
        <w:rPr>
          <w:rFonts w:asciiTheme="minorHAnsi" w:hAnsiTheme="minorHAnsi" w:cstheme="minorHAnsi"/>
          <w:color w:val="595959" w:themeColor="text1" w:themeTint="A6"/>
          <w:sz w:val="20"/>
          <w:szCs w:val="20"/>
          <w:lang w:eastAsia="fr-FR"/>
        </w:rPr>
      </w:pPr>
      <w:r>
        <w:rPr>
          <w:rFonts w:asciiTheme="minorHAnsi" w:hAnsiTheme="minorHAnsi" w:cstheme="minorHAnsi"/>
          <w:color w:val="595959" w:themeColor="text1" w:themeTint="A6"/>
          <w:sz w:val="20"/>
          <w:szCs w:val="20"/>
          <w:lang w:eastAsia="fr-FR"/>
        </w:rPr>
        <w:t xml:space="preserve">Le plateau technique, récemment rénové, comporte l’ensemble des infrastructures et le matériel nécessaires à la prise en charge des pathologies de l’appareil locomoteur et du rachis. Nous disposons également d’un bassin de balnéothérapie. Nous vous invitons à visionner la vidéo de présentation du service sur </w:t>
      </w:r>
      <w:proofErr w:type="spellStart"/>
      <w:r>
        <w:rPr>
          <w:rFonts w:asciiTheme="minorHAnsi" w:hAnsiTheme="minorHAnsi" w:cstheme="minorHAnsi"/>
          <w:color w:val="595959" w:themeColor="text1" w:themeTint="A6"/>
          <w:sz w:val="20"/>
          <w:szCs w:val="20"/>
          <w:lang w:eastAsia="fr-FR"/>
        </w:rPr>
        <w:t>Youtube</w:t>
      </w:r>
      <w:proofErr w:type="spellEnd"/>
      <w:r>
        <w:rPr>
          <w:rFonts w:asciiTheme="minorHAnsi" w:hAnsiTheme="minorHAnsi" w:cstheme="minorHAnsi"/>
          <w:color w:val="595959" w:themeColor="text1" w:themeTint="A6"/>
          <w:sz w:val="20"/>
          <w:szCs w:val="20"/>
          <w:lang w:eastAsia="fr-FR"/>
        </w:rPr>
        <w:t xml:space="preserve"> au lien suivant : https://youtu.be/JlZznIlO32w</w:t>
      </w:r>
    </w:p>
    <w:p>
      <w:pPr>
        <w:pStyle w:val="NormalWeb"/>
        <w:shd w:val="clear" w:color="auto" w:fill="FFFFFF"/>
        <w:spacing w:before="0" w:beforeAutospacing="0" w:after="0" w:afterAutospacing="0" w:line="360" w:lineRule="auto"/>
        <w:jc w:val="both"/>
        <w:rPr>
          <w:rFonts w:asciiTheme="minorHAnsi" w:hAnsiTheme="minorHAnsi" w:cstheme="minorHAnsi"/>
          <w:color w:val="595959" w:themeColor="text1" w:themeTint="A6"/>
          <w:sz w:val="20"/>
          <w:szCs w:val="20"/>
          <w:lang w:eastAsia="fr-FR"/>
        </w:rPr>
      </w:pPr>
    </w:p>
    <w:p>
      <w:pPr>
        <w:pStyle w:val="NormalWeb"/>
        <w:shd w:val="clear" w:color="auto" w:fill="FFFFFF"/>
        <w:spacing w:before="0" w:beforeAutospacing="0" w:after="0" w:afterAutospacing="0" w:line="360" w:lineRule="auto"/>
        <w:jc w:val="both"/>
        <w:rPr>
          <w:rFonts w:asciiTheme="minorHAnsi" w:hAnsiTheme="minorHAnsi" w:cstheme="minorHAnsi"/>
          <w:color w:val="595959" w:themeColor="text1" w:themeTint="A6"/>
          <w:sz w:val="20"/>
          <w:szCs w:val="20"/>
          <w:lang w:eastAsia="fr-FR"/>
        </w:rPr>
      </w:pPr>
      <w:r>
        <w:rPr>
          <w:rFonts w:asciiTheme="minorHAnsi" w:hAnsiTheme="minorHAnsi" w:cstheme="minorHAnsi"/>
          <w:color w:val="595959" w:themeColor="text1" w:themeTint="A6"/>
          <w:sz w:val="20"/>
          <w:szCs w:val="20"/>
          <w:lang w:eastAsia="fr-FR"/>
        </w:rPr>
        <w:t>D’autre part, l’établissement est doté d’un plateau technique de radiologie permettant la réalisation des principaux examens radiographiques et échographiques. Enfin, nous réalisons des infiltrations échoguidées dans le service.</w:t>
      </w:r>
    </w:p>
    <w:p>
      <w:pPr>
        <w:shd w:val="clear" w:color="auto" w:fill="FFFFFF"/>
        <w:spacing w:line="360" w:lineRule="auto"/>
        <w:rPr>
          <w:rFonts w:asciiTheme="minorHAnsi" w:eastAsia="Times New Roman" w:hAnsiTheme="minorHAnsi" w:cstheme="minorHAnsi"/>
          <w:color w:val="595959" w:themeColor="text1" w:themeTint="A6"/>
          <w:szCs w:val="20"/>
          <w:lang w:eastAsia="fr-FR"/>
        </w:rPr>
      </w:pPr>
      <w:r>
        <w:rPr>
          <w:rFonts w:asciiTheme="minorHAnsi" w:eastAsia="Times New Roman" w:hAnsiTheme="minorHAnsi" w:cstheme="minorHAnsi"/>
          <w:color w:val="595959" w:themeColor="text1" w:themeTint="A6"/>
          <w:szCs w:val="20"/>
          <w:lang w:eastAsia="fr-FR"/>
        </w:rPr>
        <w:t> </w:t>
      </w:r>
    </w:p>
    <w:p>
      <w:pPr>
        <w:shd w:val="clear" w:color="auto" w:fill="FFFFFF"/>
        <w:spacing w:after="100" w:afterAutospacing="1" w:line="360" w:lineRule="auto"/>
        <w:rPr>
          <w:rFonts w:asciiTheme="minorHAnsi" w:eastAsia="Times New Roman" w:hAnsiTheme="minorHAnsi" w:cstheme="minorHAnsi"/>
          <w:color w:val="595959" w:themeColor="text1" w:themeTint="A6"/>
          <w:szCs w:val="20"/>
          <w:lang w:eastAsia="fr-FR"/>
        </w:rPr>
      </w:pPr>
      <w:r>
        <w:rPr>
          <w:rFonts w:asciiTheme="minorHAnsi" w:eastAsia="Times New Roman" w:hAnsiTheme="minorHAnsi" w:cstheme="minorHAnsi"/>
          <w:color w:val="595959" w:themeColor="text1" w:themeTint="A6"/>
          <w:szCs w:val="20"/>
          <w:lang w:eastAsia="fr-FR"/>
        </w:rPr>
        <w:t>L’admission en Hôpital de Jour est conditionnée à un état de santé, une autonomie et un lieu de résidence permettant un retour à domicile chaque jour.</w:t>
      </w:r>
    </w:p>
    <w:p>
      <w:pPr>
        <w:shd w:val="clear" w:color="auto" w:fill="FFFFFF"/>
        <w:spacing w:after="100" w:afterAutospacing="1" w:line="240" w:lineRule="auto"/>
        <w:jc w:val="left"/>
        <w:rPr>
          <w:rFonts w:asciiTheme="minorHAnsi" w:eastAsia="Times New Roman" w:hAnsiTheme="minorHAnsi" w:cstheme="minorHAnsi"/>
          <w:color w:val="1F497D" w:themeColor="text2"/>
          <w:szCs w:val="20"/>
          <w:lang w:eastAsia="fr-FR"/>
        </w:rPr>
      </w:pPr>
      <w:r>
        <w:rPr>
          <w:rFonts w:asciiTheme="minorHAnsi" w:eastAsia="Times New Roman" w:hAnsiTheme="minorHAnsi" w:cstheme="minorHAnsi"/>
          <w:color w:val="4F81BD" w:themeColor="accent1"/>
          <w:szCs w:val="20"/>
          <w:lang w:eastAsia="fr-FR"/>
        </w:rPr>
        <w:t>Voir la vidéo : https://www.youtube.com/watch?v=JlZznIlO32w&amp;t=27s</w:t>
      </w:r>
    </w:p>
    <w:p>
      <w:pPr>
        <w:shd w:val="clear" w:color="auto" w:fill="FFFFFF"/>
        <w:spacing w:after="100" w:afterAutospacing="1" w:line="240" w:lineRule="auto"/>
        <w:jc w:val="left"/>
        <w:rPr>
          <w:rFonts w:asciiTheme="minorHAnsi" w:eastAsia="Times New Roman" w:hAnsiTheme="minorHAnsi" w:cstheme="minorHAnsi"/>
          <w:b/>
          <w:bCs/>
          <w:color w:val="595959" w:themeColor="text1" w:themeTint="A6"/>
          <w:szCs w:val="20"/>
          <w:lang w:eastAsia="fr-FR"/>
        </w:rPr>
      </w:pPr>
    </w:p>
    <w:p>
      <w:pPr>
        <w:rPr>
          <w:rFonts w:asciiTheme="minorHAnsi" w:hAnsiTheme="minorHAnsi" w:cstheme="minorHAnsi"/>
          <w:szCs w:val="20"/>
        </w:rPr>
      </w:pPr>
    </w:p>
    <w:p>
      <w:pPr>
        <w:rPr>
          <w:rFonts w:cstheme="minorHAnsi"/>
          <w:b/>
          <w:color w:val="1F497D" w:themeColor="text2"/>
          <w:sz w:val="18"/>
          <w:szCs w:val="20"/>
        </w:rPr>
      </w:pPr>
      <w:r>
        <w:rPr>
          <w:rFonts w:cstheme="minorHAnsi"/>
          <w:b/>
          <w:color w:val="1F497D" w:themeColor="text2"/>
          <w:sz w:val="18"/>
          <w:szCs w:val="20"/>
        </w:rPr>
        <w:t>En savoir plus sur :</w:t>
      </w:r>
    </w:p>
    <w:p>
      <w:pPr>
        <w:spacing w:after="160" w:line="259" w:lineRule="auto"/>
        <w:jc w:val="center"/>
        <w:rPr>
          <w:rFonts w:cstheme="minorHAnsi"/>
          <w:b/>
          <w:color w:val="1F497D" w:themeColor="text2"/>
          <w:sz w:val="18"/>
          <w:szCs w:val="20"/>
        </w:rPr>
      </w:pPr>
      <w:r>
        <w:rPr>
          <w:rStyle w:val="Titre1Car"/>
          <w:b/>
          <w:sz w:val="26"/>
          <w:szCs w:val="26"/>
        </w:rPr>
        <w:t>Le Groupe AHNAC</w:t>
      </w:r>
    </w:p>
    <w:p>
      <w:pPr>
        <w:pStyle w:val="Sous-titre"/>
        <w:rPr>
          <w:rStyle w:val="lev"/>
          <w:b w:val="0"/>
          <w:bCs w:val="0"/>
          <w:sz w:val="20"/>
          <w:szCs w:val="20"/>
        </w:rPr>
      </w:pPr>
      <w:r>
        <w:rPr>
          <w:sz w:val="20"/>
          <w:szCs w:val="20"/>
        </w:rPr>
        <w:t xml:space="preserve">Créé en 1977, le Groupe l’AHNAC, association à but non lucratif, gère 18 établissements, et emploie 3.000 collaborateurs pour une offre globale de 1.571 lits. </w:t>
      </w:r>
      <w:r>
        <w:rPr>
          <w:b/>
          <w:sz w:val="20"/>
          <w:szCs w:val="20"/>
        </w:rPr>
        <w:t>Avec la volonté de construire, de l’Artois au Hainaut, un territoire d’avenir en santé</w:t>
      </w:r>
      <w:r>
        <w:rPr>
          <w:sz w:val="20"/>
          <w:szCs w:val="20"/>
        </w:rPr>
        <w:t xml:space="preserve">, le Groupe AHNAC s’attache à </w:t>
      </w:r>
      <w:r>
        <w:rPr>
          <w:b/>
          <w:sz w:val="20"/>
          <w:szCs w:val="20"/>
        </w:rPr>
        <w:t>conforter et développer le meilleur de l’offre de soins sans dépassement d’honoraires</w:t>
      </w:r>
      <w:r>
        <w:rPr>
          <w:sz w:val="20"/>
          <w:szCs w:val="20"/>
        </w:rPr>
        <w:t>. Son offre est structurée en deux pôles.</w:t>
      </w:r>
    </w:p>
    <w:p>
      <w:pPr>
        <w:suppressAutoHyphens/>
        <w:spacing w:line="276" w:lineRule="auto"/>
        <w:jc w:val="left"/>
        <w:rPr>
          <w:rFonts w:cstheme="minorHAnsi"/>
          <w:color w:val="365F91" w:themeColor="accent1" w:themeShade="BF"/>
          <w:szCs w:val="21"/>
        </w:rPr>
      </w:pPr>
      <w:r>
        <w:rPr>
          <w:rStyle w:val="lev"/>
          <w:rFonts w:cstheme="minorHAnsi"/>
          <w:color w:val="365F91" w:themeColor="accent1" w:themeShade="BF"/>
          <w:szCs w:val="21"/>
        </w:rPr>
        <w:t xml:space="preserve">Le Pôle sanitaire </w:t>
      </w:r>
    </w:p>
    <w:p>
      <w:pPr>
        <w:pStyle w:val="Sansinterligne"/>
        <w:numPr>
          <w:ilvl w:val="0"/>
          <w:numId w:val="2"/>
        </w:numPr>
        <w:spacing w:line="276" w:lineRule="auto"/>
        <w:rPr>
          <w:rFonts w:cstheme="minorHAnsi"/>
          <w:color w:val="595959" w:themeColor="text1" w:themeTint="A6"/>
          <w:sz w:val="20"/>
          <w:szCs w:val="21"/>
        </w:rPr>
      </w:pPr>
      <w:r>
        <w:rPr>
          <w:rStyle w:val="lev"/>
          <w:rFonts w:cstheme="minorHAnsi"/>
          <w:color w:val="595959" w:themeColor="text1" w:themeTint="A6"/>
          <w:sz w:val="20"/>
          <w:szCs w:val="21"/>
        </w:rPr>
        <w:t>2 Polycliniques</w:t>
      </w:r>
      <w:r>
        <w:rPr>
          <w:rFonts w:cstheme="minorHAnsi"/>
          <w:color w:val="595959" w:themeColor="text1" w:themeTint="A6"/>
          <w:sz w:val="20"/>
          <w:szCs w:val="21"/>
        </w:rPr>
        <w:t> : La Clarence à Divion et Hénin-Beaumont,</w:t>
      </w:r>
    </w:p>
    <w:p>
      <w:pPr>
        <w:pStyle w:val="Sansinterligne"/>
        <w:numPr>
          <w:ilvl w:val="0"/>
          <w:numId w:val="2"/>
        </w:numPr>
        <w:spacing w:line="276" w:lineRule="auto"/>
        <w:rPr>
          <w:rFonts w:cstheme="minorHAnsi"/>
          <w:color w:val="595959" w:themeColor="text1" w:themeTint="A6"/>
          <w:sz w:val="20"/>
          <w:szCs w:val="21"/>
        </w:rPr>
      </w:pPr>
      <w:r>
        <w:rPr>
          <w:rStyle w:val="lev"/>
          <w:rFonts w:cstheme="minorHAnsi"/>
          <w:color w:val="595959" w:themeColor="text1" w:themeTint="A6"/>
          <w:sz w:val="20"/>
          <w:szCs w:val="21"/>
        </w:rPr>
        <w:t>1 Polyclinique affiliée</w:t>
      </w:r>
      <w:r>
        <w:rPr>
          <w:rFonts w:cstheme="minorHAnsi"/>
          <w:color w:val="595959" w:themeColor="text1" w:themeTint="A6"/>
          <w:sz w:val="20"/>
          <w:szCs w:val="21"/>
        </w:rPr>
        <w:t> : Polyclinique du Ternois à Saint-Pol-sur-Ternoise,</w:t>
      </w:r>
    </w:p>
    <w:p>
      <w:pPr>
        <w:pStyle w:val="Sansinterligne"/>
        <w:numPr>
          <w:ilvl w:val="0"/>
          <w:numId w:val="2"/>
        </w:numPr>
        <w:spacing w:line="276" w:lineRule="auto"/>
        <w:rPr>
          <w:rFonts w:cstheme="minorHAnsi"/>
          <w:color w:val="595959" w:themeColor="text1" w:themeTint="A6"/>
          <w:sz w:val="20"/>
          <w:szCs w:val="21"/>
        </w:rPr>
      </w:pPr>
      <w:r>
        <w:rPr>
          <w:rStyle w:val="lev"/>
          <w:rFonts w:cstheme="minorHAnsi"/>
          <w:color w:val="595959" w:themeColor="text1" w:themeTint="A6"/>
          <w:sz w:val="20"/>
          <w:szCs w:val="21"/>
        </w:rPr>
        <w:t xml:space="preserve">1 Hôpital, </w:t>
      </w:r>
      <w:r>
        <w:rPr>
          <w:rFonts w:eastAsia="Times New Roman" w:cs="Arial"/>
          <w:b/>
          <w:color w:val="595959" w:themeColor="text1" w:themeTint="A6"/>
          <w:sz w:val="20"/>
          <w:szCs w:val="24"/>
          <w:lang w:eastAsia="fr-FR"/>
        </w:rPr>
        <w:t xml:space="preserve">Pôle de référence gériatrique et soins de proximité : </w:t>
      </w:r>
      <w:r>
        <w:rPr>
          <w:rFonts w:eastAsia="Times New Roman" w:cs="Arial"/>
          <w:color w:val="595959" w:themeColor="text1" w:themeTint="A6"/>
          <w:sz w:val="20"/>
          <w:szCs w:val="24"/>
          <w:lang w:eastAsia="fr-FR"/>
        </w:rPr>
        <w:t>Riaumont à Liévin</w:t>
      </w:r>
    </w:p>
    <w:p>
      <w:pPr>
        <w:pStyle w:val="Sansinterligne"/>
        <w:numPr>
          <w:ilvl w:val="0"/>
          <w:numId w:val="2"/>
        </w:numPr>
        <w:spacing w:line="276" w:lineRule="auto"/>
        <w:rPr>
          <w:rFonts w:cstheme="minorHAnsi"/>
          <w:color w:val="595959" w:themeColor="text1" w:themeTint="A6"/>
          <w:sz w:val="20"/>
          <w:szCs w:val="21"/>
        </w:rPr>
      </w:pPr>
      <w:r>
        <w:rPr>
          <w:rStyle w:val="lev"/>
          <w:rFonts w:cstheme="minorHAnsi"/>
          <w:color w:val="595959" w:themeColor="text1" w:themeTint="A6"/>
          <w:sz w:val="20"/>
          <w:szCs w:val="21"/>
        </w:rPr>
        <w:t>1 Clinique</w:t>
      </w:r>
      <w:r>
        <w:rPr>
          <w:rFonts w:cstheme="minorHAnsi"/>
          <w:color w:val="595959" w:themeColor="text1" w:themeTint="A6"/>
          <w:sz w:val="20"/>
          <w:szCs w:val="21"/>
        </w:rPr>
        <w:t xml:space="preserve"> : Teissier à Valenciennes, </w:t>
      </w:r>
    </w:p>
    <w:p>
      <w:pPr>
        <w:pStyle w:val="Sansinterligne"/>
        <w:numPr>
          <w:ilvl w:val="0"/>
          <w:numId w:val="2"/>
        </w:numPr>
        <w:spacing w:line="276" w:lineRule="auto"/>
        <w:rPr>
          <w:rStyle w:val="lev"/>
          <w:rFonts w:cstheme="minorHAnsi"/>
          <w:b w:val="0"/>
          <w:bCs w:val="0"/>
          <w:color w:val="595959" w:themeColor="text1" w:themeTint="A6"/>
          <w:sz w:val="20"/>
          <w:szCs w:val="21"/>
        </w:rPr>
      </w:pPr>
      <w:r>
        <w:rPr>
          <w:rStyle w:val="lev"/>
          <w:rFonts w:cstheme="minorHAnsi"/>
          <w:color w:val="595959" w:themeColor="text1" w:themeTint="A6"/>
          <w:sz w:val="20"/>
          <w:szCs w:val="21"/>
        </w:rPr>
        <w:t xml:space="preserve">1 Centre de réadaptation fonctionnelle et cardiaque : </w:t>
      </w:r>
      <w:r>
        <w:rPr>
          <w:rStyle w:val="lev"/>
          <w:rFonts w:cstheme="minorHAnsi"/>
          <w:b w:val="0"/>
          <w:color w:val="595959" w:themeColor="text1" w:themeTint="A6"/>
          <w:sz w:val="20"/>
          <w:szCs w:val="21"/>
        </w:rPr>
        <w:t>Les Hautois à Oignies,</w:t>
      </w:r>
      <w:r>
        <w:rPr>
          <w:rStyle w:val="lev"/>
          <w:rFonts w:cstheme="minorHAnsi"/>
          <w:color w:val="595959" w:themeColor="text1" w:themeTint="A6"/>
          <w:sz w:val="20"/>
          <w:szCs w:val="21"/>
        </w:rPr>
        <w:t xml:space="preserve"> </w:t>
      </w:r>
    </w:p>
    <w:p>
      <w:pPr>
        <w:pStyle w:val="Sansinterligne"/>
        <w:numPr>
          <w:ilvl w:val="0"/>
          <w:numId w:val="2"/>
        </w:numPr>
        <w:spacing w:line="276" w:lineRule="auto"/>
        <w:rPr>
          <w:rFonts w:cstheme="minorHAnsi"/>
          <w:color w:val="595959" w:themeColor="text1" w:themeTint="A6"/>
          <w:sz w:val="20"/>
          <w:szCs w:val="21"/>
        </w:rPr>
      </w:pPr>
      <w:r>
        <w:rPr>
          <w:rStyle w:val="lev"/>
          <w:rFonts w:cstheme="minorHAnsi"/>
          <w:color w:val="595959" w:themeColor="text1" w:themeTint="A6"/>
          <w:sz w:val="20"/>
          <w:szCs w:val="21"/>
        </w:rPr>
        <w:t xml:space="preserve">1 Centre de Psychothérapie : </w:t>
      </w:r>
      <w:r>
        <w:rPr>
          <w:rStyle w:val="lev"/>
          <w:rFonts w:cstheme="minorHAnsi"/>
          <w:b w:val="0"/>
          <w:color w:val="595959" w:themeColor="text1" w:themeTint="A6"/>
          <w:sz w:val="20"/>
          <w:szCs w:val="21"/>
        </w:rPr>
        <w:t>les Marronniers à Bully-les-Mines,</w:t>
      </w:r>
      <w:r>
        <w:rPr>
          <w:rFonts w:cstheme="minorHAnsi"/>
          <w:color w:val="595959" w:themeColor="text1" w:themeTint="A6"/>
          <w:sz w:val="20"/>
          <w:szCs w:val="21"/>
        </w:rPr>
        <w:t> </w:t>
      </w:r>
    </w:p>
    <w:p>
      <w:pPr>
        <w:pStyle w:val="Sansinterligne"/>
        <w:numPr>
          <w:ilvl w:val="0"/>
          <w:numId w:val="2"/>
        </w:numPr>
        <w:spacing w:line="276" w:lineRule="auto"/>
        <w:rPr>
          <w:rFonts w:cstheme="minorHAnsi"/>
          <w:color w:val="595959" w:themeColor="text1" w:themeTint="A6"/>
          <w:sz w:val="20"/>
          <w:szCs w:val="21"/>
        </w:rPr>
      </w:pPr>
      <w:r>
        <w:rPr>
          <w:rFonts w:cstheme="minorHAnsi"/>
          <w:b/>
          <w:color w:val="595959" w:themeColor="text1" w:themeTint="A6"/>
          <w:sz w:val="20"/>
          <w:szCs w:val="21"/>
        </w:rPr>
        <w:t xml:space="preserve">1 </w:t>
      </w:r>
      <w:r>
        <w:rPr>
          <w:rFonts w:cstheme="minorHAnsi"/>
          <w:color w:val="595959" w:themeColor="text1" w:themeTint="A6"/>
          <w:sz w:val="20"/>
          <w:szCs w:val="21"/>
        </w:rPr>
        <w:t xml:space="preserve"> </w:t>
      </w:r>
      <w:r>
        <w:rPr>
          <w:rStyle w:val="lev"/>
          <w:rFonts w:cstheme="minorHAnsi"/>
          <w:color w:val="595959" w:themeColor="text1" w:themeTint="A6"/>
          <w:sz w:val="20"/>
          <w:szCs w:val="21"/>
        </w:rPr>
        <w:t>unité d’Hospitalisation à Domicile</w:t>
      </w:r>
      <w:r>
        <w:rPr>
          <w:rFonts w:cstheme="minorHAnsi"/>
          <w:color w:val="595959" w:themeColor="text1" w:themeTint="A6"/>
          <w:sz w:val="20"/>
          <w:szCs w:val="21"/>
        </w:rPr>
        <w:t> : HAD du Hainaut à Valenciennes.</w:t>
      </w:r>
    </w:p>
    <w:p>
      <w:pPr>
        <w:pStyle w:val="Sansinterligne"/>
        <w:spacing w:line="276" w:lineRule="auto"/>
        <w:ind w:left="360"/>
        <w:rPr>
          <w:rFonts w:cstheme="minorHAnsi"/>
          <w:bCs/>
          <w:color w:val="595959" w:themeColor="text1" w:themeTint="A6"/>
          <w:sz w:val="20"/>
          <w:szCs w:val="21"/>
        </w:rPr>
      </w:pPr>
    </w:p>
    <w:p>
      <w:pPr>
        <w:pStyle w:val="Sansinterligne"/>
        <w:spacing w:line="276" w:lineRule="auto"/>
        <w:ind w:left="720"/>
        <w:rPr>
          <w:rFonts w:cstheme="minorHAnsi"/>
          <w:color w:val="262626" w:themeColor="text1" w:themeTint="D9"/>
          <w:sz w:val="20"/>
          <w:szCs w:val="21"/>
        </w:rPr>
      </w:pPr>
    </w:p>
    <w:p>
      <w:pPr>
        <w:suppressAutoHyphens/>
        <w:spacing w:line="276" w:lineRule="auto"/>
        <w:jc w:val="left"/>
        <w:rPr>
          <w:rFonts w:cstheme="minorHAnsi"/>
          <w:b/>
          <w:bCs/>
          <w:color w:val="365F91" w:themeColor="accent1" w:themeShade="BF"/>
          <w:szCs w:val="21"/>
        </w:rPr>
      </w:pPr>
      <w:r>
        <w:rPr>
          <w:rStyle w:val="lev"/>
          <w:rFonts w:cstheme="minorHAnsi"/>
          <w:color w:val="365F91" w:themeColor="accent1" w:themeShade="BF"/>
          <w:szCs w:val="21"/>
        </w:rPr>
        <w:t>Le Pôle médico-social </w:t>
      </w:r>
    </w:p>
    <w:p>
      <w:pPr>
        <w:pStyle w:val="Sansinterligne"/>
        <w:numPr>
          <w:ilvl w:val="0"/>
          <w:numId w:val="3"/>
        </w:numPr>
        <w:spacing w:line="276" w:lineRule="auto"/>
        <w:rPr>
          <w:rFonts w:cstheme="minorHAnsi"/>
          <w:color w:val="595959" w:themeColor="text1" w:themeTint="A6"/>
          <w:sz w:val="20"/>
          <w:szCs w:val="21"/>
        </w:rPr>
      </w:pPr>
      <w:r>
        <w:rPr>
          <w:rFonts w:cstheme="minorHAnsi"/>
          <w:b/>
          <w:color w:val="595959" w:themeColor="text1" w:themeTint="A6"/>
          <w:sz w:val="20"/>
          <w:szCs w:val="21"/>
        </w:rPr>
        <w:t>1 Unité de Soins de Longue Durée (USLD)</w:t>
      </w:r>
      <w:r>
        <w:rPr>
          <w:rFonts w:cstheme="minorHAnsi"/>
          <w:color w:val="595959" w:themeColor="text1" w:themeTint="A6"/>
          <w:sz w:val="20"/>
          <w:szCs w:val="21"/>
        </w:rPr>
        <w:t xml:space="preserve"> sur le site de Riaumont,</w:t>
      </w:r>
    </w:p>
    <w:p>
      <w:pPr>
        <w:pStyle w:val="Sansinterligne"/>
        <w:numPr>
          <w:ilvl w:val="0"/>
          <w:numId w:val="3"/>
        </w:numPr>
        <w:spacing w:line="276" w:lineRule="auto"/>
        <w:rPr>
          <w:rFonts w:cstheme="minorHAnsi"/>
          <w:color w:val="595959" w:themeColor="text1" w:themeTint="A6"/>
          <w:sz w:val="20"/>
          <w:szCs w:val="21"/>
        </w:rPr>
      </w:pPr>
      <w:r>
        <w:rPr>
          <w:rFonts w:cstheme="minorHAnsi"/>
          <w:b/>
          <w:color w:val="595959" w:themeColor="text1" w:themeTint="A6"/>
          <w:sz w:val="20"/>
          <w:szCs w:val="21"/>
        </w:rPr>
        <w:t>1 Centre de soins d’accompagnement et de prévention en addictologie (CSAPA)</w:t>
      </w:r>
      <w:r>
        <w:rPr>
          <w:rFonts w:cstheme="minorHAnsi"/>
          <w:color w:val="595959" w:themeColor="text1" w:themeTint="A6"/>
          <w:sz w:val="20"/>
          <w:szCs w:val="21"/>
        </w:rPr>
        <w:t xml:space="preserve"> sur le site de Riaumont</w:t>
      </w:r>
    </w:p>
    <w:p>
      <w:pPr>
        <w:pStyle w:val="Sansinterligne"/>
        <w:numPr>
          <w:ilvl w:val="0"/>
          <w:numId w:val="3"/>
        </w:numPr>
        <w:spacing w:line="276" w:lineRule="auto"/>
        <w:rPr>
          <w:rFonts w:cstheme="minorHAnsi"/>
          <w:color w:val="595959" w:themeColor="text1" w:themeTint="A6"/>
          <w:sz w:val="20"/>
          <w:szCs w:val="21"/>
        </w:rPr>
      </w:pPr>
      <w:r>
        <w:rPr>
          <w:rFonts w:cstheme="minorHAnsi"/>
          <w:b/>
          <w:color w:val="595959" w:themeColor="text1" w:themeTint="A6"/>
          <w:sz w:val="20"/>
          <w:szCs w:val="21"/>
        </w:rPr>
        <w:t>1 Service de soins infirmiers à domicile (SSIAD)</w:t>
      </w:r>
      <w:r>
        <w:rPr>
          <w:rFonts w:cstheme="minorHAnsi"/>
          <w:color w:val="595959" w:themeColor="text1" w:themeTint="A6"/>
          <w:sz w:val="20"/>
          <w:szCs w:val="21"/>
        </w:rPr>
        <w:t xml:space="preserve"> à Liévin,</w:t>
      </w:r>
    </w:p>
    <w:p>
      <w:pPr>
        <w:pStyle w:val="Sansinterligne"/>
        <w:numPr>
          <w:ilvl w:val="0"/>
          <w:numId w:val="3"/>
        </w:numPr>
        <w:spacing w:line="276" w:lineRule="auto"/>
        <w:rPr>
          <w:rFonts w:cstheme="minorHAnsi"/>
          <w:color w:val="595959" w:themeColor="text1" w:themeTint="A6"/>
          <w:sz w:val="20"/>
          <w:szCs w:val="21"/>
        </w:rPr>
      </w:pPr>
      <w:r>
        <w:rPr>
          <w:rFonts w:cstheme="minorHAnsi"/>
          <w:b/>
          <w:color w:val="595959" w:themeColor="text1" w:themeTint="A6"/>
          <w:sz w:val="20"/>
          <w:szCs w:val="21"/>
        </w:rPr>
        <w:t>1 Résidence Autonomie</w:t>
      </w:r>
      <w:r>
        <w:rPr>
          <w:rFonts w:cstheme="minorHAnsi"/>
          <w:color w:val="595959" w:themeColor="text1" w:themeTint="A6"/>
          <w:sz w:val="20"/>
          <w:szCs w:val="21"/>
        </w:rPr>
        <w:t xml:space="preserve"> Les Trèfles à Barlin (24 studios),</w:t>
      </w:r>
    </w:p>
    <w:p>
      <w:pPr>
        <w:pStyle w:val="Sansinterligne"/>
        <w:numPr>
          <w:ilvl w:val="0"/>
          <w:numId w:val="3"/>
        </w:numPr>
        <w:spacing w:line="276" w:lineRule="auto"/>
        <w:jc w:val="both"/>
        <w:rPr>
          <w:rFonts w:cstheme="minorHAnsi"/>
          <w:color w:val="595959" w:themeColor="text1" w:themeTint="A6"/>
          <w:sz w:val="20"/>
          <w:szCs w:val="21"/>
        </w:rPr>
      </w:pPr>
      <w:r>
        <w:rPr>
          <w:rFonts w:cstheme="minorHAnsi"/>
          <w:b/>
          <w:color w:val="595959" w:themeColor="text1" w:themeTint="A6"/>
          <w:sz w:val="20"/>
          <w:szCs w:val="21"/>
        </w:rPr>
        <w:t>6 EHPAD</w:t>
      </w:r>
      <w:r>
        <w:rPr>
          <w:rFonts w:cstheme="minorHAnsi"/>
          <w:color w:val="595959" w:themeColor="text1" w:themeTint="A6"/>
          <w:sz w:val="20"/>
          <w:szCs w:val="21"/>
        </w:rPr>
        <w:t> (Achicourt, Barlin, Bully-les-Mines, Liévin (2), Noyelles-sous-Lens) offrant :</w:t>
      </w:r>
    </w:p>
    <w:p>
      <w:pPr>
        <w:pStyle w:val="Sansinterligne"/>
        <w:numPr>
          <w:ilvl w:val="1"/>
          <w:numId w:val="3"/>
        </w:numPr>
        <w:spacing w:line="276" w:lineRule="auto"/>
        <w:jc w:val="both"/>
        <w:rPr>
          <w:rFonts w:cstheme="minorHAnsi"/>
          <w:color w:val="595959" w:themeColor="text1" w:themeTint="A6"/>
          <w:sz w:val="20"/>
          <w:szCs w:val="21"/>
        </w:rPr>
      </w:pPr>
      <w:r>
        <w:rPr>
          <w:rFonts w:cstheme="minorHAnsi"/>
          <w:color w:val="595959" w:themeColor="text1" w:themeTint="A6"/>
          <w:sz w:val="20"/>
          <w:szCs w:val="21"/>
        </w:rPr>
        <w:t>près de 300 lits permanents dont : 1 structure dédiée Alzheimer (EHPAD de Bully-les-Mines), 36 lits ciblés Unité de Vie Alzheimer (UVA), 2 Unités d’Hébergement Renforcé (UHR) de 26 places, 2 Pôles d’Activités et de Soins Adaptés (PASA) et 2 autres en projet, 1 Unité de Vie Alzheimer « Cantou » (EHPAD Denise Delaby de Liévin)</w:t>
      </w:r>
    </w:p>
    <w:p>
      <w:pPr>
        <w:pStyle w:val="Sansinterligne"/>
        <w:numPr>
          <w:ilvl w:val="1"/>
          <w:numId w:val="4"/>
        </w:numPr>
        <w:spacing w:line="276" w:lineRule="auto"/>
        <w:jc w:val="both"/>
        <w:rPr>
          <w:rFonts w:cstheme="minorHAnsi"/>
          <w:color w:val="595959" w:themeColor="text1" w:themeTint="A6"/>
          <w:sz w:val="20"/>
          <w:szCs w:val="21"/>
        </w:rPr>
      </w:pPr>
      <w:r>
        <w:rPr>
          <w:rFonts w:cstheme="minorHAnsi"/>
          <w:color w:val="595959" w:themeColor="text1" w:themeTint="A6"/>
          <w:sz w:val="20"/>
          <w:szCs w:val="21"/>
        </w:rPr>
        <w:t>7 lits d’hébergement temporaire</w:t>
      </w:r>
    </w:p>
    <w:p>
      <w:pPr>
        <w:pStyle w:val="Sansinterligne"/>
        <w:numPr>
          <w:ilvl w:val="1"/>
          <w:numId w:val="4"/>
        </w:numPr>
        <w:spacing w:line="276" w:lineRule="auto"/>
        <w:jc w:val="both"/>
        <w:rPr>
          <w:rFonts w:cstheme="minorHAnsi"/>
          <w:color w:val="595959" w:themeColor="text1" w:themeTint="A6"/>
          <w:sz w:val="20"/>
          <w:szCs w:val="21"/>
        </w:rPr>
      </w:pPr>
      <w:r>
        <w:rPr>
          <w:rFonts w:cstheme="minorHAnsi"/>
          <w:color w:val="595959" w:themeColor="text1" w:themeTint="A6"/>
          <w:sz w:val="20"/>
          <w:szCs w:val="21"/>
        </w:rPr>
        <w:t>14 places d’accueil de jour et 2 autres en projet.</w:t>
      </w:r>
    </w:p>
    <w:p>
      <w:pPr>
        <w:pStyle w:val="Sansinterligne"/>
        <w:jc w:val="both"/>
        <w:rPr>
          <w:rFonts w:cstheme="minorHAnsi"/>
          <w:b/>
          <w:bCs/>
          <w:color w:val="595959" w:themeColor="text1" w:themeTint="A6"/>
          <w:sz w:val="20"/>
          <w:szCs w:val="21"/>
        </w:rPr>
      </w:pPr>
    </w:p>
    <w:p>
      <w:pPr>
        <w:pStyle w:val="Sansinterligne"/>
        <w:rPr>
          <w:rStyle w:val="lev"/>
          <w:rFonts w:cstheme="minorHAnsi"/>
          <w:color w:val="365F91" w:themeColor="accent1" w:themeShade="BF"/>
          <w:sz w:val="20"/>
          <w:szCs w:val="21"/>
        </w:rPr>
      </w:pPr>
      <w:r>
        <w:rPr>
          <w:rStyle w:val="lev"/>
          <w:rFonts w:cstheme="minorHAnsi"/>
          <w:color w:val="365F91" w:themeColor="accent1" w:themeShade="BF"/>
          <w:sz w:val="20"/>
          <w:szCs w:val="21"/>
        </w:rPr>
        <w:t>Le Pôle Formation</w:t>
      </w:r>
    </w:p>
    <w:p>
      <w:pPr>
        <w:pStyle w:val="Sansinterligne"/>
        <w:jc w:val="both"/>
        <w:rPr>
          <w:rFonts w:cstheme="minorHAnsi"/>
          <w:color w:val="595959" w:themeColor="text1" w:themeTint="A6"/>
          <w:sz w:val="20"/>
          <w:szCs w:val="21"/>
        </w:rPr>
      </w:pPr>
      <w:r>
        <w:rPr>
          <w:rFonts w:cstheme="minorHAnsi"/>
          <w:color w:val="595959" w:themeColor="text1" w:themeTint="A6"/>
          <w:sz w:val="20"/>
          <w:szCs w:val="21"/>
        </w:rPr>
        <w:t xml:space="preserve">L’IFAS, situé à </w:t>
      </w:r>
      <w:proofErr w:type="spellStart"/>
      <w:r>
        <w:rPr>
          <w:rFonts w:cstheme="minorHAnsi"/>
          <w:color w:val="595959" w:themeColor="text1" w:themeTint="A6"/>
          <w:sz w:val="20"/>
          <w:szCs w:val="21"/>
        </w:rPr>
        <w:t>Oignie</w:t>
      </w:r>
      <w:proofErr w:type="spellEnd"/>
      <w:r>
        <w:rPr>
          <w:rFonts w:cstheme="minorHAnsi"/>
          <w:color w:val="595959" w:themeColor="text1" w:themeTint="A6"/>
          <w:sz w:val="20"/>
          <w:szCs w:val="21"/>
        </w:rPr>
        <w:t>, forme les aides-soignants en formation initiale, et les personnels de santé en formation continue</w:t>
      </w:r>
    </w:p>
    <w:p>
      <w:pPr>
        <w:pStyle w:val="Sansinterligne"/>
        <w:jc w:val="both"/>
        <w:rPr>
          <w:rFonts w:cstheme="minorHAnsi"/>
          <w:color w:val="595959" w:themeColor="text1" w:themeTint="A6"/>
          <w:sz w:val="20"/>
          <w:szCs w:val="21"/>
        </w:rPr>
      </w:pPr>
    </w:p>
    <w:p>
      <w:pPr>
        <w:pStyle w:val="Sansinterligne"/>
        <w:jc w:val="both"/>
        <w:rPr>
          <w:rFonts w:cstheme="minorHAnsi"/>
          <w:color w:val="595959" w:themeColor="text1" w:themeTint="A6"/>
          <w:sz w:val="20"/>
          <w:szCs w:val="21"/>
        </w:rPr>
      </w:pPr>
    </w:p>
    <w:p>
      <w:pPr>
        <w:pStyle w:val="Sansinterligne"/>
        <w:jc w:val="both"/>
        <w:rPr>
          <w:rFonts w:cstheme="minorHAnsi"/>
          <w:b/>
          <w:bCs/>
          <w:color w:val="595959" w:themeColor="text1" w:themeTint="A6"/>
          <w:sz w:val="20"/>
          <w:szCs w:val="21"/>
          <w:u w:val="single"/>
        </w:rPr>
      </w:pPr>
      <w:r>
        <w:rPr>
          <w:rFonts w:cstheme="minorHAnsi"/>
          <w:b/>
          <w:bCs/>
          <w:color w:val="595959" w:themeColor="text1" w:themeTint="A6"/>
          <w:sz w:val="20"/>
          <w:szCs w:val="21"/>
        </w:rPr>
        <w:t>Présidé par Dominique DIAGO</w:t>
      </w:r>
      <w:r>
        <w:rPr>
          <w:rFonts w:cstheme="minorHAnsi"/>
          <w:bCs/>
          <w:color w:val="595959" w:themeColor="text1" w:themeTint="A6"/>
          <w:sz w:val="20"/>
          <w:szCs w:val="21"/>
        </w:rPr>
        <w:t xml:space="preserve">, le Groupe AHNAC est </w:t>
      </w:r>
      <w:r>
        <w:rPr>
          <w:rFonts w:cstheme="minorHAnsi"/>
          <w:b/>
          <w:bCs/>
          <w:color w:val="595959" w:themeColor="text1" w:themeTint="A6"/>
          <w:sz w:val="20"/>
          <w:szCs w:val="21"/>
        </w:rPr>
        <w:t>dirigé par Olivier DEVRIENDT</w:t>
      </w:r>
      <w:r>
        <w:rPr>
          <w:rFonts w:cstheme="minorHAnsi"/>
          <w:bCs/>
          <w:color w:val="595959" w:themeColor="text1" w:themeTint="A6"/>
          <w:sz w:val="20"/>
          <w:szCs w:val="21"/>
        </w:rPr>
        <w:t xml:space="preserve">. </w:t>
      </w:r>
      <w:r>
        <w:rPr>
          <w:rFonts w:cstheme="minorHAnsi"/>
          <w:b/>
          <w:noProof/>
          <w:color w:val="365F91" w:themeColor="accent1" w:themeShade="BF"/>
          <w:sz w:val="20"/>
          <w:szCs w:val="21"/>
          <w:lang w:eastAsia="fr-FR"/>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4128135</wp:posOffset>
                </wp:positionV>
                <wp:extent cx="3293110" cy="298450"/>
                <wp:effectExtent l="0" t="0" r="2540" b="6350"/>
                <wp:wrapNone/>
                <wp:docPr id="7" name="Zone de texte 7"/>
                <wp:cNvGraphicFramePr/>
                <a:graphic xmlns:a="http://schemas.openxmlformats.org/drawingml/2006/main">
                  <a:graphicData uri="http://schemas.microsoft.com/office/word/2010/wordprocessingShape">
                    <wps:wsp>
                      <wps:cNvSpPr txBox="1"/>
                      <wps:spPr>
                        <a:xfrm>
                          <a:off x="0" y="0"/>
                          <a:ext cx="3293110" cy="2984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right"/>
                            </w:pPr>
                            <w:r>
                              <w:t>Infographie La Voix du Nord du 17 février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F9452C3" id="_x0000_t202" coordsize="21600,21600" o:spt="202" path="m,l,21600r21600,l21600,xe">
                <v:stroke joinstyle="miter"/>
                <v:path gradientshapeok="t" o:connecttype="rect"/>
              </v:shapetype>
              <v:shape id="Zone de texte 7" o:spid="_x0000_s1027" type="#_x0000_t202" style="position:absolute;left:0;text-align:left;margin-left:208.1pt;margin-top:325.05pt;width:259.3pt;height:23.5pt;z-index:25166131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" fillcolor="white [3201]" stroked="f" strokeweight=".5pt">
                <v:textbox>
                  <w:txbxContent>
                    <w:p w:rsidR="002D4832" w:rsidRDefault="002D4832" w:rsidP="002D4832">
                      <w:pPr>
                        <w:jc w:val="right"/>
                      </w:pPr>
                      <w:r>
                        <w:t>Infographie La Voix du Nord du 17 février 2019</w:t>
                      </w:r>
                    </w:p>
                  </w:txbxContent>
                </v:textbox>
                <w10:wrap anchorx="margin"/>
              </v:shape>
            </w:pict>
          </mc:Fallback>
        </mc:AlternateContent>
      </w:r>
    </w:p>
    <w:p>
      <w:pPr>
        <w:spacing w:after="160" w:line="259" w:lineRule="auto"/>
        <w:jc w:val="left"/>
        <w:rPr>
          <w:rFonts w:cs="Arial"/>
          <w:color w:val="FF0000"/>
          <w:shd w:val="clear" w:color="auto" w:fill="FFFFFF"/>
        </w:rPr>
      </w:pPr>
    </w:p>
    <w:p>
      <w:pPr>
        <w:spacing w:after="160" w:line="259" w:lineRule="auto"/>
        <w:jc w:val="left"/>
        <w:rPr>
          <w:rFonts w:cs="Arial"/>
          <w:color w:val="FF0000"/>
          <w:shd w:val="clear" w:color="auto" w:fill="FFFFFF"/>
        </w:rPr>
      </w:pPr>
      <w:hyperlink r:id="rId7" w:history="1">
        <w:r>
          <w:rPr>
            <w:rStyle w:val="Lienhypertexte"/>
            <w:rFonts w:cs="Arial"/>
            <w:shd w:val="clear" w:color="auto" w:fill="FFFFFF"/>
          </w:rPr>
          <w:t>www.ahnac.com</w:t>
        </w:r>
      </w:hyperlink>
    </w:p>
    <w:sectPr>
      <w:headerReference w:type="default" r:id="rId8"/>
      <w:footerReference w:type="default" r:id="rId9"/>
      <w:endnotePr>
        <w:numFmt w:val="decimal"/>
      </w:endnotePr>
      <w:pgSz w:w="11906" w:h="16838"/>
      <w:pgMar w:top="1418" w:right="1133" w:bottom="1418" w:left="1134" w:header="709" w:footer="709" w:gutter="0"/>
      <w:paperSrc w:first="15"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pPr>
        <w:spacing w:line="240" w:lineRule="auto"/>
      </w:pPr>
      <w:r>
        <w:separator/>
      </w:r>
    </w:p>
  </w:endnote>
  <w:endnote w:type="continuationSeparator" w:id="0">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pPr>
      <w:pStyle w:val="Pieddepage"/>
    </w:pPr>
  </w:p>
  <w:p>
    <w:pPr>
      <w:pStyle w:val="Pieddepage"/>
    </w:pPr>
  </w:p>
  <w:p>
    <w:pPr>
      <w:pStyle w:val="Pieddepage"/>
    </w:pPr>
    <w:r>
      <w:rPr>
        <w:noProof/>
        <w:lang w:eastAsia="fr-FR"/>
      </w:rPr>
      <w:drawing>
        <wp:anchor distT="0" distB="0" distL="114300" distR="114300" simplePos="0" relativeHeight="251661313" behindDoc="1" locked="0" layoutInCell="1" allowOverlap="1">
          <wp:simplePos x="0" y="0"/>
          <wp:positionH relativeFrom="margin">
            <wp:posOffset>0</wp:posOffset>
          </wp:positionH>
          <wp:positionV relativeFrom="paragraph">
            <wp:posOffset>0</wp:posOffset>
          </wp:positionV>
          <wp:extent cx="6115050" cy="771525"/>
          <wp:effectExtent l="0" t="0" r="0" b="9525"/>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5050" cy="7715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pPr>
        <w:spacing w:line="240" w:lineRule="auto"/>
      </w:pPr>
      <w:r>
        <w:separator/>
      </w:r>
    </w:p>
  </w:footnote>
  <w:footnote w:type="continuationSeparator" w:id="0">
    <w:p>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pPr>
      <w:pStyle w:val="En-tte"/>
    </w:pPr>
    <w:r>
      <w:rPr>
        <w:noProof/>
        <w:lang w:eastAsia="fr-FR"/>
      </w:rPr>
      <w:drawing>
        <wp:anchor distT="0" distB="0" distL="114300" distR="114300" simplePos="0" relativeHeight="251659265" behindDoc="1" locked="0" layoutInCell="0" hidden="0" allowOverlap="1">
          <wp:simplePos x="0" y="0"/>
          <wp:positionH relativeFrom="page">
            <wp:posOffset>502285</wp:posOffset>
          </wp:positionH>
          <wp:positionV relativeFrom="page">
            <wp:posOffset>459105</wp:posOffset>
          </wp:positionV>
          <wp:extent cx="1231265" cy="1367790"/>
          <wp:effectExtent l="0" t="0" r="0" b="0"/>
          <wp:wrapNone/>
          <wp:docPr id="1025"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Image 16"/>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xmlns:w16sdtdh="http://schemas.microsoft.com/office/word/2020/wordml/sdtdatahash" xmlns:oel="http://schemas.microsoft.com/office/2019/extlst" val="SMDATA_14_uS3UX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QIAAAAAAAAAAAAAAAAAAAAAAAABcDAAAAAAAAAAAAANMCAACTBwAAaggAAAAAAAAXAwAA0wIAACgAAAAIAAAAAQAAAAEAAAA="/>
                      </a:ext>
                    </a:extLst>
                  </pic:cNvPicPr>
                </pic:nvPicPr>
                <pic:blipFill>
                  <a:blip r:embed="rId1"/>
                  <a:stretch>
                    <a:fillRect/>
                  </a:stretch>
                </pic:blipFill>
                <pic:spPr>
                  <a:xfrm>
                    <a:off x="0" y="0"/>
                    <a:ext cx="1231265" cy="1367790"/>
                  </a:xfrm>
                  <a:prstGeom prst="rect">
                    <a:avLst/>
                  </a:prstGeom>
                  <a:noFill/>
                  <a:ln w="9525">
                    <a:noFill/>
                  </a:ln>
                </pic:spPr>
              </pic:pic>
            </a:graphicData>
          </a:graphic>
        </wp:anchor>
      </w:drawing>
    </w:r>
    <w:r>
      <w:tab/>
    </w:r>
    <w:r>
      <w:tab/>
    </w:r>
  </w:p>
  <w:p>
    <w:pPr>
      <w:pStyle w:val="En-tte"/>
    </w:pPr>
  </w:p>
  <w:p>
    <w:pPr>
      <w:pStyle w:val="En-tte"/>
      <w:jc w:val="right"/>
    </w:pPr>
    <w:r>
      <w:tab/>
      <w:t>Communiqué</w:t>
    </w:r>
  </w:p>
  <w:p>
    <w:pPr>
      <w:pStyle w:val="En-tte"/>
      <w:ind w:left="567"/>
      <w:jc w:val="right"/>
    </w:pPr>
    <w:r>
      <w:t>Le 21 juin 2022</w:t>
    </w:r>
  </w:p>
  <w:p>
    <w:pPr>
      <w:pStyle w:val="En-tte"/>
    </w:pPr>
  </w:p>
  <w:p>
    <w:pPr>
      <w:pStyle w:val="En-tte"/>
    </w:pPr>
  </w:p>
  <w:p>
    <w:pPr>
      <w:pStyle w:val="En-tte"/>
    </w:pPr>
  </w:p>
  <w:p>
    <w:pPr>
      <w:pStyle w:val="En-tte"/>
    </w:pPr>
  </w:p>
  <w:p>
    <w:pPr>
      <w:pStyle w:val="En-tte"/>
    </w:pPr>
  </w:p>
  <w:p>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96986"/>
    <w:multiLevelType w:val="hybridMultilevel"/>
    <w:tmpl w:val="29A62504"/>
    <w:name w:val="Liste numérotée 29"/>
    <w:lvl w:ilvl="0" w:tplc="8E12E5AA">
      <w:numFmt w:val="bullet"/>
      <w:lvlText w:val=""/>
      <w:lvlJc w:val="left"/>
      <w:pPr>
        <w:ind w:left="420" w:firstLine="0"/>
      </w:pPr>
      <w:rPr>
        <w:rFonts w:ascii="Wingdings" w:eastAsia="Wingdings" w:hAnsi="Wingdings" w:cs="Wingdings"/>
      </w:rPr>
    </w:lvl>
    <w:lvl w:ilvl="1" w:tplc="3E6E6C6E">
      <w:numFmt w:val="bullet"/>
      <w:lvlText w:val=""/>
      <w:lvlJc w:val="left"/>
      <w:pPr>
        <w:ind w:left="1140" w:firstLine="0"/>
      </w:pPr>
      <w:rPr>
        <w:rFonts w:ascii="Wingdings" w:eastAsia="Wingdings" w:hAnsi="Wingdings" w:cs="Wingdings"/>
      </w:rPr>
    </w:lvl>
    <w:lvl w:ilvl="2" w:tplc="494A08C4">
      <w:numFmt w:val="bullet"/>
      <w:lvlText w:val=""/>
      <w:lvlJc w:val="left"/>
      <w:pPr>
        <w:ind w:left="1860" w:firstLine="0"/>
      </w:pPr>
      <w:rPr>
        <w:rFonts w:ascii="Wingdings" w:eastAsia="Wingdings" w:hAnsi="Wingdings" w:cs="Wingdings"/>
      </w:rPr>
    </w:lvl>
    <w:lvl w:ilvl="3" w:tplc="81C4C568">
      <w:numFmt w:val="bullet"/>
      <w:lvlText w:val=""/>
      <w:lvlJc w:val="left"/>
      <w:pPr>
        <w:ind w:left="2580" w:firstLine="0"/>
      </w:pPr>
      <w:rPr>
        <w:rFonts w:ascii="Symbol" w:hAnsi="Symbol"/>
      </w:rPr>
    </w:lvl>
    <w:lvl w:ilvl="4" w:tplc="AF5AAD02">
      <w:numFmt w:val="bullet"/>
      <w:lvlText w:val="o"/>
      <w:lvlJc w:val="left"/>
      <w:pPr>
        <w:ind w:left="3300" w:firstLine="0"/>
      </w:pPr>
      <w:rPr>
        <w:rFonts w:ascii="Courier New" w:hAnsi="Courier New" w:cs="Courier New"/>
      </w:rPr>
    </w:lvl>
    <w:lvl w:ilvl="5" w:tplc="C0480B5C">
      <w:numFmt w:val="bullet"/>
      <w:lvlText w:val=""/>
      <w:lvlJc w:val="left"/>
      <w:pPr>
        <w:ind w:left="4020" w:firstLine="0"/>
      </w:pPr>
      <w:rPr>
        <w:rFonts w:ascii="Wingdings" w:eastAsia="Wingdings" w:hAnsi="Wingdings" w:cs="Wingdings"/>
      </w:rPr>
    </w:lvl>
    <w:lvl w:ilvl="6" w:tplc="2118E610">
      <w:numFmt w:val="bullet"/>
      <w:lvlText w:val=""/>
      <w:lvlJc w:val="left"/>
      <w:pPr>
        <w:ind w:left="4740" w:firstLine="0"/>
      </w:pPr>
      <w:rPr>
        <w:rFonts w:ascii="Symbol" w:hAnsi="Symbol"/>
      </w:rPr>
    </w:lvl>
    <w:lvl w:ilvl="7" w:tplc="A60CBFDA">
      <w:numFmt w:val="bullet"/>
      <w:lvlText w:val="o"/>
      <w:lvlJc w:val="left"/>
      <w:pPr>
        <w:ind w:left="5460" w:firstLine="0"/>
      </w:pPr>
      <w:rPr>
        <w:rFonts w:ascii="Courier New" w:hAnsi="Courier New" w:cs="Courier New"/>
      </w:rPr>
    </w:lvl>
    <w:lvl w:ilvl="8" w:tplc="C24A3CEC">
      <w:numFmt w:val="bullet"/>
      <w:lvlText w:val=""/>
      <w:lvlJc w:val="left"/>
      <w:pPr>
        <w:ind w:left="6180" w:firstLine="0"/>
      </w:pPr>
      <w:rPr>
        <w:rFonts w:ascii="Wingdings" w:eastAsia="Wingdings" w:hAnsi="Wingdings" w:cs="Wingdings"/>
      </w:rPr>
    </w:lvl>
  </w:abstractNum>
  <w:abstractNum w:abstractNumId="1" w15:restartNumberingAfterBreak="0">
    <w:nsid w:val="04CB038B"/>
    <w:multiLevelType w:val="hybridMultilevel"/>
    <w:tmpl w:val="536481E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5E4254F"/>
    <w:multiLevelType w:val="hybridMultilevel"/>
    <w:tmpl w:val="22CE907A"/>
    <w:name w:val="Liste numérotée 32"/>
    <w:lvl w:ilvl="0" w:tplc="01EC0482">
      <w:start w:val="300"/>
      <w:numFmt w:val="decimal"/>
      <w:lvlText w:val="%1"/>
      <w:lvlJc w:val="left"/>
      <w:pPr>
        <w:ind w:left="360" w:firstLine="0"/>
      </w:pPr>
    </w:lvl>
    <w:lvl w:ilvl="1" w:tplc="4E4E8050">
      <w:start w:val="1"/>
      <w:numFmt w:val="lowerLetter"/>
      <w:lvlText w:val="%2."/>
      <w:lvlJc w:val="left"/>
      <w:pPr>
        <w:ind w:left="1080" w:firstLine="0"/>
      </w:pPr>
    </w:lvl>
    <w:lvl w:ilvl="2" w:tplc="0C30E11C">
      <w:start w:val="1"/>
      <w:numFmt w:val="lowerRoman"/>
      <w:lvlText w:val="%3."/>
      <w:lvlJc w:val="left"/>
      <w:pPr>
        <w:ind w:left="1980" w:firstLine="0"/>
      </w:pPr>
    </w:lvl>
    <w:lvl w:ilvl="3" w:tplc="888281E8">
      <w:start w:val="1"/>
      <w:numFmt w:val="decimal"/>
      <w:lvlText w:val="%4."/>
      <w:lvlJc w:val="left"/>
      <w:pPr>
        <w:ind w:left="2520" w:firstLine="0"/>
      </w:pPr>
    </w:lvl>
    <w:lvl w:ilvl="4" w:tplc="0AA25B4C">
      <w:start w:val="1"/>
      <w:numFmt w:val="lowerLetter"/>
      <w:lvlText w:val="%5."/>
      <w:lvlJc w:val="left"/>
      <w:pPr>
        <w:ind w:left="3240" w:firstLine="0"/>
      </w:pPr>
    </w:lvl>
    <w:lvl w:ilvl="5" w:tplc="E9FE75F4">
      <w:start w:val="1"/>
      <w:numFmt w:val="lowerRoman"/>
      <w:lvlText w:val="%6."/>
      <w:lvlJc w:val="left"/>
      <w:pPr>
        <w:ind w:left="4140" w:firstLine="0"/>
      </w:pPr>
    </w:lvl>
    <w:lvl w:ilvl="6" w:tplc="90E411CC">
      <w:start w:val="1"/>
      <w:numFmt w:val="decimal"/>
      <w:lvlText w:val="%7."/>
      <w:lvlJc w:val="left"/>
      <w:pPr>
        <w:ind w:left="4680" w:firstLine="0"/>
      </w:pPr>
    </w:lvl>
    <w:lvl w:ilvl="7" w:tplc="16F04726">
      <w:start w:val="1"/>
      <w:numFmt w:val="lowerLetter"/>
      <w:lvlText w:val="%8."/>
      <w:lvlJc w:val="left"/>
      <w:pPr>
        <w:ind w:left="5400" w:firstLine="0"/>
      </w:pPr>
    </w:lvl>
    <w:lvl w:ilvl="8" w:tplc="08644D7C">
      <w:start w:val="1"/>
      <w:numFmt w:val="lowerRoman"/>
      <w:lvlText w:val="%9."/>
      <w:lvlJc w:val="left"/>
      <w:pPr>
        <w:ind w:left="6300" w:firstLine="0"/>
      </w:pPr>
    </w:lvl>
  </w:abstractNum>
  <w:abstractNum w:abstractNumId="3" w15:restartNumberingAfterBreak="0">
    <w:nsid w:val="06F16B47"/>
    <w:multiLevelType w:val="hybridMultilevel"/>
    <w:tmpl w:val="8A82FF4E"/>
    <w:name w:val="Liste numérotée 14"/>
    <w:lvl w:ilvl="0" w:tplc="F746BC58">
      <w:numFmt w:val="bullet"/>
      <w:lvlText w:val=""/>
      <w:lvlJc w:val="left"/>
      <w:pPr>
        <w:ind w:left="360" w:firstLine="0"/>
      </w:pPr>
      <w:rPr>
        <w:rFonts w:ascii="Wingdings" w:eastAsia="Wingdings" w:hAnsi="Wingdings" w:cs="Wingdings"/>
      </w:rPr>
    </w:lvl>
    <w:lvl w:ilvl="1" w:tplc="0FA6B706">
      <w:numFmt w:val="bullet"/>
      <w:lvlText w:val="o"/>
      <w:lvlJc w:val="left"/>
      <w:pPr>
        <w:ind w:left="1080" w:firstLine="0"/>
      </w:pPr>
      <w:rPr>
        <w:rFonts w:ascii="Courier New" w:hAnsi="Courier New" w:cs="Courier New"/>
      </w:rPr>
    </w:lvl>
    <w:lvl w:ilvl="2" w:tplc="ECCABC04">
      <w:numFmt w:val="bullet"/>
      <w:lvlText w:val=""/>
      <w:lvlJc w:val="left"/>
      <w:pPr>
        <w:ind w:left="1800" w:firstLine="0"/>
      </w:pPr>
      <w:rPr>
        <w:rFonts w:ascii="Wingdings" w:eastAsia="Wingdings" w:hAnsi="Wingdings" w:cs="Wingdings"/>
      </w:rPr>
    </w:lvl>
    <w:lvl w:ilvl="3" w:tplc="5DBC8892">
      <w:numFmt w:val="bullet"/>
      <w:lvlText w:val=""/>
      <w:lvlJc w:val="left"/>
      <w:pPr>
        <w:ind w:left="2520" w:firstLine="0"/>
      </w:pPr>
      <w:rPr>
        <w:rFonts w:ascii="Symbol" w:hAnsi="Symbol"/>
      </w:rPr>
    </w:lvl>
    <w:lvl w:ilvl="4" w:tplc="ADFACFE0">
      <w:numFmt w:val="bullet"/>
      <w:lvlText w:val="o"/>
      <w:lvlJc w:val="left"/>
      <w:pPr>
        <w:ind w:left="3240" w:firstLine="0"/>
      </w:pPr>
      <w:rPr>
        <w:rFonts w:ascii="Courier New" w:hAnsi="Courier New" w:cs="Courier New"/>
      </w:rPr>
    </w:lvl>
    <w:lvl w:ilvl="5" w:tplc="629800BA">
      <w:numFmt w:val="bullet"/>
      <w:lvlText w:val=""/>
      <w:lvlJc w:val="left"/>
      <w:pPr>
        <w:ind w:left="3960" w:firstLine="0"/>
      </w:pPr>
      <w:rPr>
        <w:rFonts w:ascii="Wingdings" w:eastAsia="Wingdings" w:hAnsi="Wingdings" w:cs="Wingdings"/>
      </w:rPr>
    </w:lvl>
    <w:lvl w:ilvl="6" w:tplc="34842842">
      <w:numFmt w:val="bullet"/>
      <w:lvlText w:val=""/>
      <w:lvlJc w:val="left"/>
      <w:pPr>
        <w:ind w:left="4680" w:firstLine="0"/>
      </w:pPr>
      <w:rPr>
        <w:rFonts w:ascii="Symbol" w:hAnsi="Symbol"/>
      </w:rPr>
    </w:lvl>
    <w:lvl w:ilvl="7" w:tplc="F2EE5EB6">
      <w:numFmt w:val="bullet"/>
      <w:lvlText w:val="o"/>
      <w:lvlJc w:val="left"/>
      <w:pPr>
        <w:ind w:left="5400" w:firstLine="0"/>
      </w:pPr>
      <w:rPr>
        <w:rFonts w:ascii="Courier New" w:hAnsi="Courier New" w:cs="Courier New"/>
      </w:rPr>
    </w:lvl>
    <w:lvl w:ilvl="8" w:tplc="0108D646">
      <w:numFmt w:val="bullet"/>
      <w:lvlText w:val=""/>
      <w:lvlJc w:val="left"/>
      <w:pPr>
        <w:ind w:left="6120" w:firstLine="0"/>
      </w:pPr>
      <w:rPr>
        <w:rFonts w:ascii="Wingdings" w:eastAsia="Wingdings" w:hAnsi="Wingdings" w:cs="Wingdings"/>
      </w:rPr>
    </w:lvl>
  </w:abstractNum>
  <w:abstractNum w:abstractNumId="4" w15:restartNumberingAfterBreak="0">
    <w:nsid w:val="09BD4907"/>
    <w:multiLevelType w:val="hybridMultilevel"/>
    <w:tmpl w:val="CF187C80"/>
    <w:name w:val="Liste numérotée 6"/>
    <w:lvl w:ilvl="0" w:tplc="BDD41CA4">
      <w:numFmt w:val="bullet"/>
      <w:lvlText w:val=""/>
      <w:lvlJc w:val="left"/>
      <w:pPr>
        <w:ind w:left="360" w:firstLine="0"/>
      </w:pPr>
      <w:rPr>
        <w:rFonts w:ascii="Wingdings" w:eastAsia="Wingdings" w:hAnsi="Wingdings" w:cs="Wingdings"/>
      </w:rPr>
    </w:lvl>
    <w:lvl w:ilvl="1" w:tplc="47389362">
      <w:numFmt w:val="bullet"/>
      <w:lvlText w:val="o"/>
      <w:lvlJc w:val="left"/>
      <w:pPr>
        <w:ind w:left="1080" w:firstLine="0"/>
      </w:pPr>
      <w:rPr>
        <w:rFonts w:ascii="Courier New" w:hAnsi="Courier New" w:cs="Courier New"/>
      </w:rPr>
    </w:lvl>
    <w:lvl w:ilvl="2" w:tplc="8592B366">
      <w:numFmt w:val="bullet"/>
      <w:lvlText w:val=""/>
      <w:lvlJc w:val="left"/>
      <w:pPr>
        <w:ind w:left="1800" w:firstLine="0"/>
      </w:pPr>
      <w:rPr>
        <w:rFonts w:ascii="Wingdings" w:eastAsia="Wingdings" w:hAnsi="Wingdings" w:cs="Wingdings"/>
      </w:rPr>
    </w:lvl>
    <w:lvl w:ilvl="3" w:tplc="FB22014A">
      <w:numFmt w:val="bullet"/>
      <w:lvlText w:val=""/>
      <w:lvlJc w:val="left"/>
      <w:pPr>
        <w:ind w:left="2520" w:firstLine="0"/>
      </w:pPr>
      <w:rPr>
        <w:rFonts w:ascii="Symbol" w:hAnsi="Symbol"/>
      </w:rPr>
    </w:lvl>
    <w:lvl w:ilvl="4" w:tplc="B8E24120">
      <w:numFmt w:val="bullet"/>
      <w:lvlText w:val="o"/>
      <w:lvlJc w:val="left"/>
      <w:pPr>
        <w:ind w:left="3240" w:firstLine="0"/>
      </w:pPr>
      <w:rPr>
        <w:rFonts w:ascii="Courier New" w:hAnsi="Courier New" w:cs="Courier New"/>
      </w:rPr>
    </w:lvl>
    <w:lvl w:ilvl="5" w:tplc="D6AE5090">
      <w:numFmt w:val="bullet"/>
      <w:lvlText w:val=""/>
      <w:lvlJc w:val="left"/>
      <w:pPr>
        <w:ind w:left="3960" w:firstLine="0"/>
      </w:pPr>
      <w:rPr>
        <w:rFonts w:ascii="Wingdings" w:eastAsia="Wingdings" w:hAnsi="Wingdings" w:cs="Wingdings"/>
      </w:rPr>
    </w:lvl>
    <w:lvl w:ilvl="6" w:tplc="01AA108C">
      <w:numFmt w:val="bullet"/>
      <w:lvlText w:val=""/>
      <w:lvlJc w:val="left"/>
      <w:pPr>
        <w:ind w:left="4680" w:firstLine="0"/>
      </w:pPr>
      <w:rPr>
        <w:rFonts w:ascii="Symbol" w:hAnsi="Symbol"/>
      </w:rPr>
    </w:lvl>
    <w:lvl w:ilvl="7" w:tplc="446C56BE">
      <w:numFmt w:val="bullet"/>
      <w:lvlText w:val="o"/>
      <w:lvlJc w:val="left"/>
      <w:pPr>
        <w:ind w:left="5400" w:firstLine="0"/>
      </w:pPr>
      <w:rPr>
        <w:rFonts w:ascii="Courier New" w:hAnsi="Courier New" w:cs="Courier New"/>
      </w:rPr>
    </w:lvl>
    <w:lvl w:ilvl="8" w:tplc="2B06D4F4">
      <w:numFmt w:val="bullet"/>
      <w:lvlText w:val=""/>
      <w:lvlJc w:val="left"/>
      <w:pPr>
        <w:ind w:left="6120" w:firstLine="0"/>
      </w:pPr>
      <w:rPr>
        <w:rFonts w:ascii="Wingdings" w:eastAsia="Wingdings" w:hAnsi="Wingdings" w:cs="Wingdings"/>
      </w:rPr>
    </w:lvl>
  </w:abstractNum>
  <w:abstractNum w:abstractNumId="5" w15:restartNumberingAfterBreak="0">
    <w:nsid w:val="0A1B512D"/>
    <w:multiLevelType w:val="multilevel"/>
    <w:tmpl w:val="6BE22660"/>
    <w:lvl w:ilvl="0">
      <w:start w:val="1"/>
      <w:numFmt w:val="decimal"/>
      <w:lvlText w:val="%1."/>
      <w:lvlJc w:val="left"/>
      <w:pPr>
        <w:tabs>
          <w:tab w:val="num" w:pos="1026"/>
        </w:tabs>
        <w:ind w:left="1026" w:hanging="360"/>
      </w:pPr>
    </w:lvl>
    <w:lvl w:ilvl="1">
      <w:start w:val="1"/>
      <w:numFmt w:val="bullet"/>
      <w:lvlText w:val=""/>
      <w:lvlJc w:val="left"/>
      <w:pPr>
        <w:tabs>
          <w:tab w:val="num" w:pos="1746"/>
        </w:tabs>
        <w:ind w:left="1746" w:hanging="360"/>
      </w:pPr>
      <w:rPr>
        <w:rFonts w:ascii="Symbol" w:hAnsi="Symbol" w:hint="default"/>
        <w:u w:color="8064A2" w:themeColor="accent4"/>
      </w:rPr>
    </w:lvl>
    <w:lvl w:ilvl="2" w:tentative="1">
      <w:start w:val="1"/>
      <w:numFmt w:val="decimal"/>
      <w:lvlText w:val="%3."/>
      <w:lvlJc w:val="left"/>
      <w:pPr>
        <w:tabs>
          <w:tab w:val="num" w:pos="2466"/>
        </w:tabs>
        <w:ind w:left="2466" w:hanging="360"/>
      </w:pPr>
    </w:lvl>
    <w:lvl w:ilvl="3" w:tentative="1">
      <w:start w:val="1"/>
      <w:numFmt w:val="decimal"/>
      <w:lvlText w:val="%4."/>
      <w:lvlJc w:val="left"/>
      <w:pPr>
        <w:tabs>
          <w:tab w:val="num" w:pos="3186"/>
        </w:tabs>
        <w:ind w:left="3186" w:hanging="360"/>
      </w:pPr>
    </w:lvl>
    <w:lvl w:ilvl="4" w:tentative="1">
      <w:start w:val="1"/>
      <w:numFmt w:val="decimal"/>
      <w:lvlText w:val="%5."/>
      <w:lvlJc w:val="left"/>
      <w:pPr>
        <w:tabs>
          <w:tab w:val="num" w:pos="3906"/>
        </w:tabs>
        <w:ind w:left="3906" w:hanging="360"/>
      </w:pPr>
    </w:lvl>
    <w:lvl w:ilvl="5" w:tentative="1">
      <w:start w:val="1"/>
      <w:numFmt w:val="decimal"/>
      <w:lvlText w:val="%6."/>
      <w:lvlJc w:val="left"/>
      <w:pPr>
        <w:tabs>
          <w:tab w:val="num" w:pos="4626"/>
        </w:tabs>
        <w:ind w:left="4626" w:hanging="360"/>
      </w:pPr>
    </w:lvl>
    <w:lvl w:ilvl="6" w:tentative="1">
      <w:start w:val="1"/>
      <w:numFmt w:val="decimal"/>
      <w:lvlText w:val="%7."/>
      <w:lvlJc w:val="left"/>
      <w:pPr>
        <w:tabs>
          <w:tab w:val="num" w:pos="5346"/>
        </w:tabs>
        <w:ind w:left="5346" w:hanging="360"/>
      </w:pPr>
    </w:lvl>
    <w:lvl w:ilvl="7" w:tentative="1">
      <w:start w:val="1"/>
      <w:numFmt w:val="decimal"/>
      <w:lvlText w:val="%8."/>
      <w:lvlJc w:val="left"/>
      <w:pPr>
        <w:tabs>
          <w:tab w:val="num" w:pos="6066"/>
        </w:tabs>
        <w:ind w:left="6066" w:hanging="360"/>
      </w:pPr>
    </w:lvl>
    <w:lvl w:ilvl="8" w:tentative="1">
      <w:start w:val="1"/>
      <w:numFmt w:val="decimal"/>
      <w:lvlText w:val="%9."/>
      <w:lvlJc w:val="left"/>
      <w:pPr>
        <w:tabs>
          <w:tab w:val="num" w:pos="6786"/>
        </w:tabs>
        <w:ind w:left="6786" w:hanging="360"/>
      </w:pPr>
    </w:lvl>
  </w:abstractNum>
  <w:abstractNum w:abstractNumId="6" w15:restartNumberingAfterBreak="0">
    <w:nsid w:val="0C4C7D43"/>
    <w:multiLevelType w:val="multilevel"/>
    <w:tmpl w:val="7EC0F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C9C7C68"/>
    <w:multiLevelType w:val="hybridMultilevel"/>
    <w:tmpl w:val="FB6E371C"/>
    <w:name w:val="Liste numérotée 20"/>
    <w:lvl w:ilvl="0" w:tplc="9E56D940">
      <w:numFmt w:val="bullet"/>
      <w:lvlText w:val=""/>
      <w:lvlJc w:val="left"/>
      <w:pPr>
        <w:ind w:left="360" w:firstLine="0"/>
      </w:pPr>
      <w:rPr>
        <w:rFonts w:ascii="Wingdings" w:eastAsia="Wingdings" w:hAnsi="Wingdings" w:cs="Wingdings"/>
      </w:rPr>
    </w:lvl>
    <w:lvl w:ilvl="1" w:tplc="1A78B94C">
      <w:numFmt w:val="bullet"/>
      <w:lvlText w:val=""/>
      <w:lvlJc w:val="left"/>
      <w:pPr>
        <w:ind w:left="1080" w:firstLine="0"/>
      </w:pPr>
      <w:rPr>
        <w:rFonts w:ascii="Wingdings" w:eastAsia="Wingdings" w:hAnsi="Wingdings" w:cs="Wingdings"/>
      </w:rPr>
    </w:lvl>
    <w:lvl w:ilvl="2" w:tplc="2AB4B7CA">
      <w:numFmt w:val="bullet"/>
      <w:lvlText w:val=""/>
      <w:lvlJc w:val="left"/>
      <w:pPr>
        <w:ind w:left="1800" w:firstLine="0"/>
      </w:pPr>
      <w:rPr>
        <w:rFonts w:ascii="Wingdings" w:eastAsia="Wingdings" w:hAnsi="Wingdings" w:cs="Wingdings"/>
      </w:rPr>
    </w:lvl>
    <w:lvl w:ilvl="3" w:tplc="34C0EFAC">
      <w:numFmt w:val="bullet"/>
      <w:lvlText w:val=""/>
      <w:lvlJc w:val="left"/>
      <w:pPr>
        <w:ind w:left="2520" w:firstLine="0"/>
      </w:pPr>
      <w:rPr>
        <w:rFonts w:ascii="Symbol" w:hAnsi="Symbol"/>
      </w:rPr>
    </w:lvl>
    <w:lvl w:ilvl="4" w:tplc="2B9681AA">
      <w:numFmt w:val="bullet"/>
      <w:lvlText w:val="o"/>
      <w:lvlJc w:val="left"/>
      <w:pPr>
        <w:ind w:left="3240" w:firstLine="0"/>
      </w:pPr>
      <w:rPr>
        <w:rFonts w:ascii="Courier New" w:hAnsi="Courier New" w:cs="Courier New"/>
      </w:rPr>
    </w:lvl>
    <w:lvl w:ilvl="5" w:tplc="DCB0C814">
      <w:numFmt w:val="bullet"/>
      <w:lvlText w:val=""/>
      <w:lvlJc w:val="left"/>
      <w:pPr>
        <w:ind w:left="3960" w:firstLine="0"/>
      </w:pPr>
      <w:rPr>
        <w:rFonts w:ascii="Wingdings" w:eastAsia="Wingdings" w:hAnsi="Wingdings" w:cs="Wingdings"/>
      </w:rPr>
    </w:lvl>
    <w:lvl w:ilvl="6" w:tplc="4C00EB22">
      <w:numFmt w:val="bullet"/>
      <w:lvlText w:val=""/>
      <w:lvlJc w:val="left"/>
      <w:pPr>
        <w:ind w:left="4680" w:firstLine="0"/>
      </w:pPr>
      <w:rPr>
        <w:rFonts w:ascii="Symbol" w:hAnsi="Symbol"/>
      </w:rPr>
    </w:lvl>
    <w:lvl w:ilvl="7" w:tplc="1EFE6D2C">
      <w:numFmt w:val="bullet"/>
      <w:lvlText w:val="o"/>
      <w:lvlJc w:val="left"/>
      <w:pPr>
        <w:ind w:left="5400" w:firstLine="0"/>
      </w:pPr>
      <w:rPr>
        <w:rFonts w:ascii="Courier New" w:hAnsi="Courier New" w:cs="Courier New"/>
      </w:rPr>
    </w:lvl>
    <w:lvl w:ilvl="8" w:tplc="C82A9E42">
      <w:numFmt w:val="bullet"/>
      <w:lvlText w:val=""/>
      <w:lvlJc w:val="left"/>
      <w:pPr>
        <w:ind w:left="6120" w:firstLine="0"/>
      </w:pPr>
      <w:rPr>
        <w:rFonts w:ascii="Wingdings" w:eastAsia="Wingdings" w:hAnsi="Wingdings" w:cs="Wingdings"/>
      </w:rPr>
    </w:lvl>
  </w:abstractNum>
  <w:abstractNum w:abstractNumId="8" w15:restartNumberingAfterBreak="0">
    <w:nsid w:val="0F70727A"/>
    <w:multiLevelType w:val="hybridMultilevel"/>
    <w:tmpl w:val="285EE820"/>
    <w:lvl w:ilvl="0" w:tplc="4F8E55A8">
      <w:start w:val="1"/>
      <w:numFmt w:val="bullet"/>
      <w:lvlText w:val=""/>
      <w:lvlJc w:val="left"/>
      <w:pPr>
        <w:ind w:left="720" w:hanging="360"/>
      </w:pPr>
      <w:rPr>
        <w:rFonts w:ascii="Wingdings" w:hAnsi="Wingdings"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6BC56F2"/>
    <w:multiLevelType w:val="hybridMultilevel"/>
    <w:tmpl w:val="852EA072"/>
    <w:name w:val="Liste numérotée 7"/>
    <w:lvl w:ilvl="0" w:tplc="C31CC484">
      <w:numFmt w:val="bullet"/>
      <w:lvlText w:val=""/>
      <w:lvlJc w:val="left"/>
      <w:pPr>
        <w:ind w:left="360" w:firstLine="0"/>
      </w:pPr>
      <w:rPr>
        <w:rFonts w:ascii="Wingdings" w:eastAsia="Wingdings" w:hAnsi="Wingdings" w:cs="Wingdings"/>
        <w:color w:val="404040"/>
      </w:rPr>
    </w:lvl>
    <w:lvl w:ilvl="1" w:tplc="7F3A4F58">
      <w:numFmt w:val="bullet"/>
      <w:lvlText w:val="o"/>
      <w:lvlJc w:val="left"/>
      <w:pPr>
        <w:ind w:left="1080" w:firstLine="0"/>
      </w:pPr>
      <w:rPr>
        <w:rFonts w:ascii="Courier New" w:hAnsi="Courier New" w:cs="Courier New"/>
      </w:rPr>
    </w:lvl>
    <w:lvl w:ilvl="2" w:tplc="4CDAD27A">
      <w:numFmt w:val="bullet"/>
      <w:lvlText w:val=""/>
      <w:lvlJc w:val="left"/>
      <w:pPr>
        <w:ind w:left="1800" w:firstLine="0"/>
      </w:pPr>
      <w:rPr>
        <w:rFonts w:ascii="Wingdings" w:eastAsia="Wingdings" w:hAnsi="Wingdings" w:cs="Wingdings"/>
      </w:rPr>
    </w:lvl>
    <w:lvl w:ilvl="3" w:tplc="3F4E05C8">
      <w:numFmt w:val="bullet"/>
      <w:lvlText w:val=""/>
      <w:lvlJc w:val="left"/>
      <w:pPr>
        <w:ind w:left="2520" w:firstLine="0"/>
      </w:pPr>
      <w:rPr>
        <w:rFonts w:ascii="Symbol" w:hAnsi="Symbol"/>
      </w:rPr>
    </w:lvl>
    <w:lvl w:ilvl="4" w:tplc="1598D0DA">
      <w:numFmt w:val="bullet"/>
      <w:lvlText w:val="o"/>
      <w:lvlJc w:val="left"/>
      <w:pPr>
        <w:ind w:left="3240" w:firstLine="0"/>
      </w:pPr>
      <w:rPr>
        <w:rFonts w:ascii="Courier New" w:hAnsi="Courier New" w:cs="Courier New"/>
      </w:rPr>
    </w:lvl>
    <w:lvl w:ilvl="5" w:tplc="E9ACF86C">
      <w:numFmt w:val="bullet"/>
      <w:lvlText w:val=""/>
      <w:lvlJc w:val="left"/>
      <w:pPr>
        <w:ind w:left="3960" w:firstLine="0"/>
      </w:pPr>
      <w:rPr>
        <w:rFonts w:ascii="Wingdings" w:eastAsia="Wingdings" w:hAnsi="Wingdings" w:cs="Wingdings"/>
      </w:rPr>
    </w:lvl>
    <w:lvl w:ilvl="6" w:tplc="0696F87E">
      <w:numFmt w:val="bullet"/>
      <w:lvlText w:val=""/>
      <w:lvlJc w:val="left"/>
      <w:pPr>
        <w:ind w:left="4680" w:firstLine="0"/>
      </w:pPr>
      <w:rPr>
        <w:rFonts w:ascii="Symbol" w:hAnsi="Symbol"/>
      </w:rPr>
    </w:lvl>
    <w:lvl w:ilvl="7" w:tplc="A28A39AA">
      <w:numFmt w:val="bullet"/>
      <w:lvlText w:val="o"/>
      <w:lvlJc w:val="left"/>
      <w:pPr>
        <w:ind w:left="5400" w:firstLine="0"/>
      </w:pPr>
      <w:rPr>
        <w:rFonts w:ascii="Courier New" w:hAnsi="Courier New" w:cs="Courier New"/>
      </w:rPr>
    </w:lvl>
    <w:lvl w:ilvl="8" w:tplc="81181D2E">
      <w:numFmt w:val="bullet"/>
      <w:lvlText w:val=""/>
      <w:lvlJc w:val="left"/>
      <w:pPr>
        <w:ind w:left="6120" w:firstLine="0"/>
      </w:pPr>
      <w:rPr>
        <w:rFonts w:ascii="Wingdings" w:eastAsia="Wingdings" w:hAnsi="Wingdings" w:cs="Wingdings"/>
      </w:rPr>
    </w:lvl>
  </w:abstractNum>
  <w:abstractNum w:abstractNumId="10" w15:restartNumberingAfterBreak="0">
    <w:nsid w:val="16CF4A0A"/>
    <w:multiLevelType w:val="hybridMultilevel"/>
    <w:tmpl w:val="4DBA4CA0"/>
    <w:name w:val="Liste numérotée 5"/>
    <w:lvl w:ilvl="0" w:tplc="1C86BCDE">
      <w:numFmt w:val="bullet"/>
      <w:lvlText w:val=""/>
      <w:lvlJc w:val="left"/>
      <w:pPr>
        <w:ind w:left="360" w:firstLine="0"/>
      </w:pPr>
      <w:rPr>
        <w:rFonts w:ascii="Symbol" w:hAnsi="Symbol"/>
      </w:rPr>
    </w:lvl>
    <w:lvl w:ilvl="1" w:tplc="1D8AA744">
      <w:numFmt w:val="bullet"/>
      <w:lvlText w:val="o"/>
      <w:lvlJc w:val="left"/>
      <w:pPr>
        <w:ind w:left="1080" w:firstLine="0"/>
      </w:pPr>
      <w:rPr>
        <w:rFonts w:ascii="Courier New" w:hAnsi="Courier New" w:cs="Courier New"/>
      </w:rPr>
    </w:lvl>
    <w:lvl w:ilvl="2" w:tplc="530A38F4">
      <w:numFmt w:val="bullet"/>
      <w:lvlText w:val=""/>
      <w:lvlJc w:val="left"/>
      <w:pPr>
        <w:ind w:left="1800" w:firstLine="0"/>
      </w:pPr>
      <w:rPr>
        <w:rFonts w:ascii="Wingdings" w:eastAsia="Wingdings" w:hAnsi="Wingdings" w:cs="Wingdings"/>
      </w:rPr>
    </w:lvl>
    <w:lvl w:ilvl="3" w:tplc="60227AA2">
      <w:numFmt w:val="bullet"/>
      <w:lvlText w:val=""/>
      <w:lvlJc w:val="left"/>
      <w:pPr>
        <w:ind w:left="2520" w:firstLine="0"/>
      </w:pPr>
      <w:rPr>
        <w:rFonts w:ascii="Symbol" w:hAnsi="Symbol"/>
      </w:rPr>
    </w:lvl>
    <w:lvl w:ilvl="4" w:tplc="3DAC8104">
      <w:numFmt w:val="bullet"/>
      <w:lvlText w:val="o"/>
      <w:lvlJc w:val="left"/>
      <w:pPr>
        <w:ind w:left="3240" w:firstLine="0"/>
      </w:pPr>
      <w:rPr>
        <w:rFonts w:ascii="Courier New" w:hAnsi="Courier New" w:cs="Courier New"/>
      </w:rPr>
    </w:lvl>
    <w:lvl w:ilvl="5" w:tplc="DC88E05A">
      <w:numFmt w:val="bullet"/>
      <w:lvlText w:val=""/>
      <w:lvlJc w:val="left"/>
      <w:pPr>
        <w:ind w:left="3960" w:firstLine="0"/>
      </w:pPr>
      <w:rPr>
        <w:rFonts w:ascii="Wingdings" w:eastAsia="Wingdings" w:hAnsi="Wingdings" w:cs="Wingdings"/>
      </w:rPr>
    </w:lvl>
    <w:lvl w:ilvl="6" w:tplc="9DCC44E4">
      <w:numFmt w:val="bullet"/>
      <w:lvlText w:val=""/>
      <w:lvlJc w:val="left"/>
      <w:pPr>
        <w:ind w:left="4680" w:firstLine="0"/>
      </w:pPr>
      <w:rPr>
        <w:rFonts w:ascii="Symbol" w:hAnsi="Symbol"/>
      </w:rPr>
    </w:lvl>
    <w:lvl w:ilvl="7" w:tplc="2FF2D550">
      <w:numFmt w:val="bullet"/>
      <w:lvlText w:val="o"/>
      <w:lvlJc w:val="left"/>
      <w:pPr>
        <w:ind w:left="5400" w:firstLine="0"/>
      </w:pPr>
      <w:rPr>
        <w:rFonts w:ascii="Courier New" w:hAnsi="Courier New" w:cs="Courier New"/>
      </w:rPr>
    </w:lvl>
    <w:lvl w:ilvl="8" w:tplc="D6E0E57A">
      <w:numFmt w:val="bullet"/>
      <w:lvlText w:val=""/>
      <w:lvlJc w:val="left"/>
      <w:pPr>
        <w:ind w:left="6120" w:firstLine="0"/>
      </w:pPr>
      <w:rPr>
        <w:rFonts w:ascii="Wingdings" w:eastAsia="Wingdings" w:hAnsi="Wingdings" w:cs="Wingdings"/>
      </w:rPr>
    </w:lvl>
  </w:abstractNum>
  <w:abstractNum w:abstractNumId="11" w15:restartNumberingAfterBreak="0">
    <w:nsid w:val="17415276"/>
    <w:multiLevelType w:val="hybridMultilevel"/>
    <w:tmpl w:val="8D706DE2"/>
    <w:name w:val="Liste numérotée 3"/>
    <w:lvl w:ilvl="0" w:tplc="FFCE44F2">
      <w:numFmt w:val="bullet"/>
      <w:lvlText w:val=""/>
      <w:lvlJc w:val="left"/>
      <w:pPr>
        <w:ind w:left="360" w:firstLine="0"/>
      </w:pPr>
      <w:rPr>
        <w:rFonts w:ascii="Symbol" w:hAnsi="Symbol"/>
      </w:rPr>
    </w:lvl>
    <w:lvl w:ilvl="1" w:tplc="53C89AC0">
      <w:numFmt w:val="bullet"/>
      <w:lvlText w:val="o"/>
      <w:lvlJc w:val="left"/>
      <w:pPr>
        <w:ind w:left="1080" w:firstLine="0"/>
      </w:pPr>
      <w:rPr>
        <w:rFonts w:ascii="Courier New" w:hAnsi="Courier New" w:cs="Courier New"/>
      </w:rPr>
    </w:lvl>
    <w:lvl w:ilvl="2" w:tplc="4232DA70">
      <w:numFmt w:val="bullet"/>
      <w:lvlText w:val=""/>
      <w:lvlJc w:val="left"/>
      <w:pPr>
        <w:ind w:left="1800" w:firstLine="0"/>
      </w:pPr>
      <w:rPr>
        <w:rFonts w:ascii="Wingdings" w:eastAsia="Wingdings" w:hAnsi="Wingdings" w:cs="Wingdings"/>
      </w:rPr>
    </w:lvl>
    <w:lvl w:ilvl="3" w:tplc="7F52EB48">
      <w:numFmt w:val="bullet"/>
      <w:lvlText w:val=""/>
      <w:lvlJc w:val="left"/>
      <w:pPr>
        <w:ind w:left="2520" w:firstLine="0"/>
      </w:pPr>
      <w:rPr>
        <w:rFonts w:ascii="Symbol" w:hAnsi="Symbol"/>
      </w:rPr>
    </w:lvl>
    <w:lvl w:ilvl="4" w:tplc="C16E0EE0">
      <w:numFmt w:val="bullet"/>
      <w:lvlText w:val="o"/>
      <w:lvlJc w:val="left"/>
      <w:pPr>
        <w:ind w:left="3240" w:firstLine="0"/>
      </w:pPr>
      <w:rPr>
        <w:rFonts w:ascii="Courier New" w:hAnsi="Courier New" w:cs="Courier New"/>
      </w:rPr>
    </w:lvl>
    <w:lvl w:ilvl="5" w:tplc="FFAAE5B0">
      <w:numFmt w:val="bullet"/>
      <w:lvlText w:val=""/>
      <w:lvlJc w:val="left"/>
      <w:pPr>
        <w:ind w:left="3960" w:firstLine="0"/>
      </w:pPr>
      <w:rPr>
        <w:rFonts w:ascii="Wingdings" w:eastAsia="Wingdings" w:hAnsi="Wingdings" w:cs="Wingdings"/>
      </w:rPr>
    </w:lvl>
    <w:lvl w:ilvl="6" w:tplc="122C7066">
      <w:numFmt w:val="bullet"/>
      <w:lvlText w:val=""/>
      <w:lvlJc w:val="left"/>
      <w:pPr>
        <w:ind w:left="4680" w:firstLine="0"/>
      </w:pPr>
      <w:rPr>
        <w:rFonts w:ascii="Symbol" w:hAnsi="Symbol"/>
      </w:rPr>
    </w:lvl>
    <w:lvl w:ilvl="7" w:tplc="9C084448">
      <w:numFmt w:val="bullet"/>
      <w:lvlText w:val="o"/>
      <w:lvlJc w:val="left"/>
      <w:pPr>
        <w:ind w:left="5400" w:firstLine="0"/>
      </w:pPr>
      <w:rPr>
        <w:rFonts w:ascii="Courier New" w:hAnsi="Courier New" w:cs="Courier New"/>
      </w:rPr>
    </w:lvl>
    <w:lvl w:ilvl="8" w:tplc="D70ED066">
      <w:numFmt w:val="bullet"/>
      <w:lvlText w:val=""/>
      <w:lvlJc w:val="left"/>
      <w:pPr>
        <w:ind w:left="6120" w:firstLine="0"/>
      </w:pPr>
      <w:rPr>
        <w:rFonts w:ascii="Wingdings" w:eastAsia="Wingdings" w:hAnsi="Wingdings" w:cs="Wingdings"/>
      </w:rPr>
    </w:lvl>
  </w:abstractNum>
  <w:abstractNum w:abstractNumId="12" w15:restartNumberingAfterBreak="0">
    <w:nsid w:val="186A46C6"/>
    <w:multiLevelType w:val="multilevel"/>
    <w:tmpl w:val="A394D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86C0B77"/>
    <w:multiLevelType w:val="hybridMultilevel"/>
    <w:tmpl w:val="02105D9A"/>
    <w:name w:val="Liste numérotée 1"/>
    <w:lvl w:ilvl="0" w:tplc="6114A0A0">
      <w:numFmt w:val="bullet"/>
      <w:lvlText w:val=""/>
      <w:lvlJc w:val="left"/>
      <w:pPr>
        <w:ind w:left="360" w:firstLine="0"/>
      </w:pPr>
      <w:rPr>
        <w:rFonts w:ascii="Wingdings" w:eastAsia="Wingdings" w:hAnsi="Wingdings" w:cs="Wingdings"/>
      </w:rPr>
    </w:lvl>
    <w:lvl w:ilvl="1" w:tplc="CCF44C52">
      <w:numFmt w:val="bullet"/>
      <w:lvlText w:val="o"/>
      <w:lvlJc w:val="left"/>
      <w:pPr>
        <w:ind w:left="1080" w:firstLine="0"/>
      </w:pPr>
      <w:rPr>
        <w:rFonts w:ascii="Courier New" w:hAnsi="Courier New" w:cs="Courier New"/>
      </w:rPr>
    </w:lvl>
    <w:lvl w:ilvl="2" w:tplc="582048E8">
      <w:numFmt w:val="bullet"/>
      <w:lvlText w:val=""/>
      <w:lvlJc w:val="left"/>
      <w:pPr>
        <w:ind w:left="1800" w:firstLine="0"/>
      </w:pPr>
      <w:rPr>
        <w:rFonts w:ascii="Wingdings" w:eastAsia="Wingdings" w:hAnsi="Wingdings" w:cs="Wingdings"/>
      </w:rPr>
    </w:lvl>
    <w:lvl w:ilvl="3" w:tplc="41AA78B6">
      <w:numFmt w:val="bullet"/>
      <w:lvlText w:val=""/>
      <w:lvlJc w:val="left"/>
      <w:pPr>
        <w:ind w:left="2520" w:firstLine="0"/>
      </w:pPr>
      <w:rPr>
        <w:rFonts w:ascii="Symbol" w:hAnsi="Symbol"/>
      </w:rPr>
    </w:lvl>
    <w:lvl w:ilvl="4" w:tplc="39E46C82">
      <w:numFmt w:val="bullet"/>
      <w:lvlText w:val="o"/>
      <w:lvlJc w:val="left"/>
      <w:pPr>
        <w:ind w:left="3240" w:firstLine="0"/>
      </w:pPr>
      <w:rPr>
        <w:rFonts w:ascii="Courier New" w:hAnsi="Courier New" w:cs="Courier New"/>
      </w:rPr>
    </w:lvl>
    <w:lvl w:ilvl="5" w:tplc="59F0C0C4">
      <w:numFmt w:val="bullet"/>
      <w:lvlText w:val=""/>
      <w:lvlJc w:val="left"/>
      <w:pPr>
        <w:ind w:left="3960" w:firstLine="0"/>
      </w:pPr>
      <w:rPr>
        <w:rFonts w:ascii="Wingdings" w:eastAsia="Wingdings" w:hAnsi="Wingdings" w:cs="Wingdings"/>
      </w:rPr>
    </w:lvl>
    <w:lvl w:ilvl="6" w:tplc="D5723830">
      <w:numFmt w:val="bullet"/>
      <w:lvlText w:val=""/>
      <w:lvlJc w:val="left"/>
      <w:pPr>
        <w:ind w:left="4680" w:firstLine="0"/>
      </w:pPr>
      <w:rPr>
        <w:rFonts w:ascii="Symbol" w:hAnsi="Symbol"/>
      </w:rPr>
    </w:lvl>
    <w:lvl w:ilvl="7" w:tplc="F4E6D38C">
      <w:numFmt w:val="bullet"/>
      <w:lvlText w:val="o"/>
      <w:lvlJc w:val="left"/>
      <w:pPr>
        <w:ind w:left="5400" w:firstLine="0"/>
      </w:pPr>
      <w:rPr>
        <w:rFonts w:ascii="Courier New" w:hAnsi="Courier New" w:cs="Courier New"/>
      </w:rPr>
    </w:lvl>
    <w:lvl w:ilvl="8" w:tplc="1C7414B6">
      <w:numFmt w:val="bullet"/>
      <w:lvlText w:val=""/>
      <w:lvlJc w:val="left"/>
      <w:pPr>
        <w:ind w:left="6120" w:firstLine="0"/>
      </w:pPr>
      <w:rPr>
        <w:rFonts w:ascii="Wingdings" w:eastAsia="Wingdings" w:hAnsi="Wingdings" w:cs="Wingdings"/>
      </w:rPr>
    </w:lvl>
  </w:abstractNum>
  <w:abstractNum w:abstractNumId="14" w15:restartNumberingAfterBreak="0">
    <w:nsid w:val="1E5B4DCE"/>
    <w:multiLevelType w:val="hybridMultilevel"/>
    <w:tmpl w:val="2D66F332"/>
    <w:name w:val="Liste numérotée 26"/>
    <w:lvl w:ilvl="0" w:tplc="879CFAD4">
      <w:numFmt w:val="bullet"/>
      <w:lvlText w:val=""/>
      <w:lvlJc w:val="left"/>
      <w:pPr>
        <w:ind w:left="360" w:firstLine="0"/>
      </w:pPr>
      <w:rPr>
        <w:rFonts w:ascii="Wingdings" w:eastAsia="Wingdings" w:hAnsi="Wingdings" w:cs="Wingdings"/>
      </w:rPr>
    </w:lvl>
    <w:lvl w:ilvl="1" w:tplc="332457A8">
      <w:numFmt w:val="bullet"/>
      <w:lvlText w:val=""/>
      <w:lvlJc w:val="left"/>
      <w:pPr>
        <w:ind w:left="1080" w:firstLine="0"/>
      </w:pPr>
      <w:rPr>
        <w:rFonts w:ascii="Wingdings" w:eastAsia="Wingdings" w:hAnsi="Wingdings" w:cs="Wingdings"/>
      </w:rPr>
    </w:lvl>
    <w:lvl w:ilvl="2" w:tplc="5EFE926C">
      <w:numFmt w:val="bullet"/>
      <w:lvlText w:val=""/>
      <w:lvlJc w:val="left"/>
      <w:pPr>
        <w:ind w:left="1800" w:firstLine="0"/>
      </w:pPr>
      <w:rPr>
        <w:rFonts w:ascii="Wingdings" w:eastAsia="Wingdings" w:hAnsi="Wingdings" w:cs="Wingdings"/>
      </w:rPr>
    </w:lvl>
    <w:lvl w:ilvl="3" w:tplc="BB6E1844">
      <w:numFmt w:val="bullet"/>
      <w:lvlText w:val=""/>
      <w:lvlJc w:val="left"/>
      <w:pPr>
        <w:ind w:left="2520" w:firstLine="0"/>
      </w:pPr>
      <w:rPr>
        <w:rFonts w:ascii="Symbol" w:hAnsi="Symbol"/>
      </w:rPr>
    </w:lvl>
    <w:lvl w:ilvl="4" w:tplc="4DC00D6C">
      <w:numFmt w:val="bullet"/>
      <w:lvlText w:val="o"/>
      <w:lvlJc w:val="left"/>
      <w:pPr>
        <w:ind w:left="3240" w:firstLine="0"/>
      </w:pPr>
      <w:rPr>
        <w:rFonts w:ascii="Courier New" w:hAnsi="Courier New" w:cs="Courier New"/>
      </w:rPr>
    </w:lvl>
    <w:lvl w:ilvl="5" w:tplc="2C16BB54">
      <w:numFmt w:val="bullet"/>
      <w:lvlText w:val=""/>
      <w:lvlJc w:val="left"/>
      <w:pPr>
        <w:ind w:left="3960" w:firstLine="0"/>
      </w:pPr>
      <w:rPr>
        <w:rFonts w:ascii="Wingdings" w:eastAsia="Wingdings" w:hAnsi="Wingdings" w:cs="Wingdings"/>
      </w:rPr>
    </w:lvl>
    <w:lvl w:ilvl="6" w:tplc="FD7AC99C">
      <w:numFmt w:val="bullet"/>
      <w:lvlText w:val=""/>
      <w:lvlJc w:val="left"/>
      <w:pPr>
        <w:ind w:left="4680" w:firstLine="0"/>
      </w:pPr>
      <w:rPr>
        <w:rFonts w:ascii="Symbol" w:hAnsi="Symbol"/>
      </w:rPr>
    </w:lvl>
    <w:lvl w:ilvl="7" w:tplc="064CD3CE">
      <w:numFmt w:val="bullet"/>
      <w:lvlText w:val="o"/>
      <w:lvlJc w:val="left"/>
      <w:pPr>
        <w:ind w:left="5400" w:firstLine="0"/>
      </w:pPr>
      <w:rPr>
        <w:rFonts w:ascii="Courier New" w:hAnsi="Courier New" w:cs="Courier New"/>
      </w:rPr>
    </w:lvl>
    <w:lvl w:ilvl="8" w:tplc="13C0F004">
      <w:numFmt w:val="bullet"/>
      <w:lvlText w:val=""/>
      <w:lvlJc w:val="left"/>
      <w:pPr>
        <w:ind w:left="6120" w:firstLine="0"/>
      </w:pPr>
      <w:rPr>
        <w:rFonts w:ascii="Wingdings" w:eastAsia="Wingdings" w:hAnsi="Wingdings" w:cs="Wingdings"/>
      </w:rPr>
    </w:lvl>
  </w:abstractNum>
  <w:abstractNum w:abstractNumId="15" w15:restartNumberingAfterBreak="0">
    <w:nsid w:val="23B46B1B"/>
    <w:multiLevelType w:val="hybridMultilevel"/>
    <w:tmpl w:val="87F8D06E"/>
    <w:name w:val="Liste numérotée 16"/>
    <w:lvl w:ilvl="0" w:tplc="888E3884">
      <w:numFmt w:val="bullet"/>
      <w:lvlText w:val=""/>
      <w:lvlJc w:val="left"/>
      <w:pPr>
        <w:ind w:left="360" w:firstLine="0"/>
      </w:pPr>
      <w:rPr>
        <w:rFonts w:ascii="Symbol" w:hAnsi="Symbol"/>
        <w:sz w:val="20"/>
      </w:rPr>
    </w:lvl>
    <w:lvl w:ilvl="1" w:tplc="B38EBEC4">
      <w:numFmt w:val="bullet"/>
      <w:lvlText w:val="o"/>
      <w:lvlJc w:val="left"/>
      <w:pPr>
        <w:ind w:left="1080" w:firstLine="0"/>
      </w:pPr>
      <w:rPr>
        <w:rFonts w:ascii="Courier New" w:hAnsi="Courier New"/>
        <w:sz w:val="20"/>
      </w:rPr>
    </w:lvl>
    <w:lvl w:ilvl="2" w:tplc="0C06C724">
      <w:numFmt w:val="bullet"/>
      <w:lvlText w:val=""/>
      <w:lvlJc w:val="left"/>
      <w:pPr>
        <w:ind w:left="1800" w:firstLine="0"/>
      </w:pPr>
      <w:rPr>
        <w:rFonts w:ascii="Wingdings" w:eastAsia="Wingdings" w:hAnsi="Wingdings" w:cs="Wingdings"/>
        <w:sz w:val="20"/>
      </w:rPr>
    </w:lvl>
    <w:lvl w:ilvl="3" w:tplc="23D05478">
      <w:numFmt w:val="bullet"/>
      <w:lvlText w:val=""/>
      <w:lvlJc w:val="left"/>
      <w:pPr>
        <w:ind w:left="2520" w:firstLine="0"/>
      </w:pPr>
      <w:rPr>
        <w:rFonts w:ascii="Wingdings" w:eastAsia="Wingdings" w:hAnsi="Wingdings" w:cs="Wingdings"/>
        <w:sz w:val="20"/>
      </w:rPr>
    </w:lvl>
    <w:lvl w:ilvl="4" w:tplc="16C60164">
      <w:numFmt w:val="bullet"/>
      <w:lvlText w:val=""/>
      <w:lvlJc w:val="left"/>
      <w:pPr>
        <w:ind w:left="3240" w:firstLine="0"/>
      </w:pPr>
      <w:rPr>
        <w:rFonts w:ascii="Wingdings" w:eastAsia="Wingdings" w:hAnsi="Wingdings" w:cs="Wingdings"/>
        <w:sz w:val="20"/>
      </w:rPr>
    </w:lvl>
    <w:lvl w:ilvl="5" w:tplc="CA76BCB6">
      <w:numFmt w:val="bullet"/>
      <w:lvlText w:val=""/>
      <w:lvlJc w:val="left"/>
      <w:pPr>
        <w:ind w:left="3960" w:firstLine="0"/>
      </w:pPr>
      <w:rPr>
        <w:rFonts w:ascii="Wingdings" w:eastAsia="Wingdings" w:hAnsi="Wingdings" w:cs="Wingdings"/>
        <w:sz w:val="20"/>
      </w:rPr>
    </w:lvl>
    <w:lvl w:ilvl="6" w:tplc="25B2A692">
      <w:numFmt w:val="bullet"/>
      <w:lvlText w:val=""/>
      <w:lvlJc w:val="left"/>
      <w:pPr>
        <w:ind w:left="4680" w:firstLine="0"/>
      </w:pPr>
      <w:rPr>
        <w:rFonts w:ascii="Wingdings" w:eastAsia="Wingdings" w:hAnsi="Wingdings" w:cs="Wingdings"/>
        <w:sz w:val="20"/>
      </w:rPr>
    </w:lvl>
    <w:lvl w:ilvl="7" w:tplc="9C14155A">
      <w:numFmt w:val="bullet"/>
      <w:lvlText w:val=""/>
      <w:lvlJc w:val="left"/>
      <w:pPr>
        <w:ind w:left="5400" w:firstLine="0"/>
      </w:pPr>
      <w:rPr>
        <w:rFonts w:ascii="Wingdings" w:eastAsia="Wingdings" w:hAnsi="Wingdings" w:cs="Wingdings"/>
        <w:sz w:val="20"/>
      </w:rPr>
    </w:lvl>
    <w:lvl w:ilvl="8" w:tplc="79B80012">
      <w:numFmt w:val="bullet"/>
      <w:lvlText w:val=""/>
      <w:lvlJc w:val="left"/>
      <w:pPr>
        <w:ind w:left="6120" w:firstLine="0"/>
      </w:pPr>
      <w:rPr>
        <w:rFonts w:ascii="Wingdings" w:eastAsia="Wingdings" w:hAnsi="Wingdings" w:cs="Wingdings"/>
        <w:sz w:val="20"/>
      </w:rPr>
    </w:lvl>
  </w:abstractNum>
  <w:abstractNum w:abstractNumId="16" w15:restartNumberingAfterBreak="0">
    <w:nsid w:val="23EA7A53"/>
    <w:multiLevelType w:val="hybridMultilevel"/>
    <w:tmpl w:val="07743E36"/>
    <w:name w:val="Liste numérotée 13"/>
    <w:lvl w:ilvl="0" w:tplc="EFC88F58">
      <w:numFmt w:val="bullet"/>
      <w:lvlText w:val=""/>
      <w:lvlJc w:val="left"/>
      <w:pPr>
        <w:ind w:left="360" w:firstLine="0"/>
      </w:pPr>
      <w:rPr>
        <w:rFonts w:ascii="Wingdings" w:eastAsia="Wingdings" w:hAnsi="Wingdings" w:cs="Wingdings"/>
      </w:rPr>
    </w:lvl>
    <w:lvl w:ilvl="1" w:tplc="BB146CE2">
      <w:numFmt w:val="bullet"/>
      <w:lvlText w:val="o"/>
      <w:lvlJc w:val="left"/>
      <w:pPr>
        <w:ind w:left="1080" w:firstLine="0"/>
      </w:pPr>
      <w:rPr>
        <w:rFonts w:ascii="Courier New" w:hAnsi="Courier New" w:cs="Courier New"/>
      </w:rPr>
    </w:lvl>
    <w:lvl w:ilvl="2" w:tplc="7FCAD664">
      <w:numFmt w:val="bullet"/>
      <w:lvlText w:val=""/>
      <w:lvlJc w:val="left"/>
      <w:pPr>
        <w:ind w:left="1800" w:firstLine="0"/>
      </w:pPr>
      <w:rPr>
        <w:rFonts w:ascii="Wingdings" w:eastAsia="Wingdings" w:hAnsi="Wingdings" w:cs="Wingdings"/>
      </w:rPr>
    </w:lvl>
    <w:lvl w:ilvl="3" w:tplc="558417EE">
      <w:numFmt w:val="bullet"/>
      <w:lvlText w:val=""/>
      <w:lvlJc w:val="left"/>
      <w:pPr>
        <w:ind w:left="2520" w:firstLine="0"/>
      </w:pPr>
      <w:rPr>
        <w:rFonts w:ascii="Symbol" w:hAnsi="Symbol"/>
      </w:rPr>
    </w:lvl>
    <w:lvl w:ilvl="4" w:tplc="5C92C636">
      <w:numFmt w:val="bullet"/>
      <w:lvlText w:val="o"/>
      <w:lvlJc w:val="left"/>
      <w:pPr>
        <w:ind w:left="3240" w:firstLine="0"/>
      </w:pPr>
      <w:rPr>
        <w:rFonts w:ascii="Courier New" w:hAnsi="Courier New" w:cs="Courier New"/>
      </w:rPr>
    </w:lvl>
    <w:lvl w:ilvl="5" w:tplc="BA34E732">
      <w:numFmt w:val="bullet"/>
      <w:lvlText w:val=""/>
      <w:lvlJc w:val="left"/>
      <w:pPr>
        <w:ind w:left="3960" w:firstLine="0"/>
      </w:pPr>
      <w:rPr>
        <w:rFonts w:ascii="Wingdings" w:eastAsia="Wingdings" w:hAnsi="Wingdings" w:cs="Wingdings"/>
      </w:rPr>
    </w:lvl>
    <w:lvl w:ilvl="6" w:tplc="10C267C4">
      <w:numFmt w:val="bullet"/>
      <w:lvlText w:val=""/>
      <w:lvlJc w:val="left"/>
      <w:pPr>
        <w:ind w:left="4680" w:firstLine="0"/>
      </w:pPr>
      <w:rPr>
        <w:rFonts w:ascii="Symbol" w:hAnsi="Symbol"/>
      </w:rPr>
    </w:lvl>
    <w:lvl w:ilvl="7" w:tplc="33E648E2">
      <w:numFmt w:val="bullet"/>
      <w:lvlText w:val="o"/>
      <w:lvlJc w:val="left"/>
      <w:pPr>
        <w:ind w:left="5400" w:firstLine="0"/>
      </w:pPr>
      <w:rPr>
        <w:rFonts w:ascii="Courier New" w:hAnsi="Courier New" w:cs="Courier New"/>
      </w:rPr>
    </w:lvl>
    <w:lvl w:ilvl="8" w:tplc="7A521424">
      <w:numFmt w:val="bullet"/>
      <w:lvlText w:val=""/>
      <w:lvlJc w:val="left"/>
      <w:pPr>
        <w:ind w:left="6120" w:firstLine="0"/>
      </w:pPr>
      <w:rPr>
        <w:rFonts w:ascii="Wingdings" w:eastAsia="Wingdings" w:hAnsi="Wingdings" w:cs="Wingdings"/>
      </w:rPr>
    </w:lvl>
  </w:abstractNum>
  <w:abstractNum w:abstractNumId="17" w15:restartNumberingAfterBreak="0">
    <w:nsid w:val="25932ED3"/>
    <w:multiLevelType w:val="hybridMultilevel"/>
    <w:tmpl w:val="403CB7D2"/>
    <w:name w:val="Liste numérotée 11"/>
    <w:lvl w:ilvl="0" w:tplc="874853F0">
      <w:numFmt w:val="bullet"/>
      <w:lvlText w:val=""/>
      <w:lvlJc w:val="left"/>
      <w:pPr>
        <w:ind w:left="360" w:firstLine="0"/>
      </w:pPr>
      <w:rPr>
        <w:rFonts w:ascii="Wingdings" w:eastAsia="Wingdings" w:hAnsi="Wingdings" w:cs="Wingdings"/>
      </w:rPr>
    </w:lvl>
    <w:lvl w:ilvl="1" w:tplc="94D083C8">
      <w:numFmt w:val="bullet"/>
      <w:lvlText w:val="o"/>
      <w:lvlJc w:val="left"/>
      <w:pPr>
        <w:ind w:left="1080" w:firstLine="0"/>
      </w:pPr>
      <w:rPr>
        <w:rFonts w:ascii="Courier New" w:hAnsi="Courier New" w:cs="Courier New"/>
      </w:rPr>
    </w:lvl>
    <w:lvl w:ilvl="2" w:tplc="1C16C958">
      <w:numFmt w:val="bullet"/>
      <w:lvlText w:val=""/>
      <w:lvlJc w:val="left"/>
      <w:pPr>
        <w:ind w:left="1800" w:firstLine="0"/>
      </w:pPr>
      <w:rPr>
        <w:rFonts w:ascii="Wingdings" w:eastAsia="Wingdings" w:hAnsi="Wingdings" w:cs="Wingdings"/>
      </w:rPr>
    </w:lvl>
    <w:lvl w:ilvl="3" w:tplc="C17E79B0">
      <w:numFmt w:val="bullet"/>
      <w:lvlText w:val=""/>
      <w:lvlJc w:val="left"/>
      <w:pPr>
        <w:ind w:left="2520" w:firstLine="0"/>
      </w:pPr>
      <w:rPr>
        <w:rFonts w:ascii="Symbol" w:hAnsi="Symbol"/>
      </w:rPr>
    </w:lvl>
    <w:lvl w:ilvl="4" w:tplc="E95E4B52">
      <w:numFmt w:val="bullet"/>
      <w:lvlText w:val="o"/>
      <w:lvlJc w:val="left"/>
      <w:pPr>
        <w:ind w:left="3240" w:firstLine="0"/>
      </w:pPr>
      <w:rPr>
        <w:rFonts w:ascii="Courier New" w:hAnsi="Courier New" w:cs="Courier New"/>
      </w:rPr>
    </w:lvl>
    <w:lvl w:ilvl="5" w:tplc="FBD0EFFC">
      <w:numFmt w:val="bullet"/>
      <w:lvlText w:val=""/>
      <w:lvlJc w:val="left"/>
      <w:pPr>
        <w:ind w:left="3960" w:firstLine="0"/>
      </w:pPr>
      <w:rPr>
        <w:rFonts w:ascii="Wingdings" w:eastAsia="Wingdings" w:hAnsi="Wingdings" w:cs="Wingdings"/>
      </w:rPr>
    </w:lvl>
    <w:lvl w:ilvl="6" w:tplc="4BC421CA">
      <w:numFmt w:val="bullet"/>
      <w:lvlText w:val=""/>
      <w:lvlJc w:val="left"/>
      <w:pPr>
        <w:ind w:left="4680" w:firstLine="0"/>
      </w:pPr>
      <w:rPr>
        <w:rFonts w:ascii="Symbol" w:hAnsi="Symbol"/>
      </w:rPr>
    </w:lvl>
    <w:lvl w:ilvl="7" w:tplc="87D806D0">
      <w:numFmt w:val="bullet"/>
      <w:lvlText w:val="o"/>
      <w:lvlJc w:val="left"/>
      <w:pPr>
        <w:ind w:left="5400" w:firstLine="0"/>
      </w:pPr>
      <w:rPr>
        <w:rFonts w:ascii="Courier New" w:hAnsi="Courier New" w:cs="Courier New"/>
      </w:rPr>
    </w:lvl>
    <w:lvl w:ilvl="8" w:tplc="97FE530A">
      <w:numFmt w:val="bullet"/>
      <w:lvlText w:val=""/>
      <w:lvlJc w:val="left"/>
      <w:pPr>
        <w:ind w:left="6120" w:firstLine="0"/>
      </w:pPr>
      <w:rPr>
        <w:rFonts w:ascii="Wingdings" w:eastAsia="Wingdings" w:hAnsi="Wingdings" w:cs="Wingdings"/>
      </w:rPr>
    </w:lvl>
  </w:abstractNum>
  <w:abstractNum w:abstractNumId="18" w15:restartNumberingAfterBreak="0">
    <w:nsid w:val="27AF25EC"/>
    <w:multiLevelType w:val="hybridMultilevel"/>
    <w:tmpl w:val="F1BEB992"/>
    <w:lvl w:ilvl="0" w:tplc="040C000D">
      <w:start w:val="1"/>
      <w:numFmt w:val="bullet"/>
      <w:lvlText w:val=""/>
      <w:lvlJc w:val="left"/>
      <w:pPr>
        <w:ind w:left="720" w:hanging="360"/>
      </w:pPr>
      <w:rPr>
        <w:rFonts w:ascii="Wingdings" w:hAnsi="Wingdings" w:hint="default"/>
      </w:rPr>
    </w:lvl>
    <w:lvl w:ilvl="1" w:tplc="040C000D">
      <w:start w:val="1"/>
      <w:numFmt w:val="bullet"/>
      <w:lvlText w:val=""/>
      <w:lvlJc w:val="left"/>
      <w:pPr>
        <w:ind w:left="1440" w:hanging="360"/>
      </w:pPr>
      <w:rPr>
        <w:rFonts w:ascii="Wingdings" w:hAnsi="Wingdings"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86326AC"/>
    <w:multiLevelType w:val="multilevel"/>
    <w:tmpl w:val="27F2BC70"/>
    <w:name w:val="Liste numérotée 4"/>
    <w:lvl w:ilvl="0">
      <w:start w:val="1"/>
      <w:numFmt w:val="decimal"/>
      <w:pStyle w:val="TitrePrincipal"/>
      <w:lvlText w:val="%1"/>
      <w:lvlJc w:val="left"/>
      <w:pPr>
        <w:ind w:left="0" w:firstLine="0"/>
      </w:pPr>
      <w:rPr>
        <w:b/>
      </w:r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0" w15:restartNumberingAfterBreak="0">
    <w:nsid w:val="28CB235C"/>
    <w:multiLevelType w:val="hybridMultilevel"/>
    <w:tmpl w:val="64E62364"/>
    <w:lvl w:ilvl="0" w:tplc="040C0005">
      <w:start w:val="1"/>
      <w:numFmt w:val="bullet"/>
      <w:lvlText w:val=""/>
      <w:lvlJc w:val="left"/>
      <w:pPr>
        <w:ind w:left="1068" w:hanging="360"/>
      </w:pPr>
      <w:rPr>
        <w:rFonts w:ascii="Wingdings" w:hAnsi="Wingdings" w:hint="default"/>
        <w:b/>
        <w:color w:val="404040" w:themeColor="text1" w:themeTint="BF"/>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1" w15:restartNumberingAfterBreak="0">
    <w:nsid w:val="30821CDE"/>
    <w:multiLevelType w:val="hybridMultilevel"/>
    <w:tmpl w:val="C67880E0"/>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3881D72"/>
    <w:multiLevelType w:val="multilevel"/>
    <w:tmpl w:val="B12EE7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7207CEF"/>
    <w:multiLevelType w:val="multilevel"/>
    <w:tmpl w:val="83245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B223519"/>
    <w:multiLevelType w:val="hybridMultilevel"/>
    <w:tmpl w:val="00C265B8"/>
    <w:lvl w:ilvl="0" w:tplc="4F8E55A8">
      <w:start w:val="1"/>
      <w:numFmt w:val="bullet"/>
      <w:lvlText w:val=""/>
      <w:lvlJc w:val="left"/>
      <w:pPr>
        <w:ind w:left="300" w:hanging="360"/>
      </w:pPr>
      <w:rPr>
        <w:rFonts w:ascii="Wingdings" w:hAnsi="Wingdings" w:hint="default"/>
        <w:b/>
      </w:rPr>
    </w:lvl>
    <w:lvl w:ilvl="1" w:tplc="040C0003" w:tentative="1">
      <w:start w:val="1"/>
      <w:numFmt w:val="bullet"/>
      <w:lvlText w:val="o"/>
      <w:lvlJc w:val="left"/>
      <w:pPr>
        <w:ind w:left="1020" w:hanging="360"/>
      </w:pPr>
      <w:rPr>
        <w:rFonts w:ascii="Courier New" w:hAnsi="Courier New" w:cs="Courier New" w:hint="default"/>
      </w:rPr>
    </w:lvl>
    <w:lvl w:ilvl="2" w:tplc="040C0005" w:tentative="1">
      <w:start w:val="1"/>
      <w:numFmt w:val="bullet"/>
      <w:lvlText w:val=""/>
      <w:lvlJc w:val="left"/>
      <w:pPr>
        <w:ind w:left="1740" w:hanging="360"/>
      </w:pPr>
      <w:rPr>
        <w:rFonts w:ascii="Wingdings" w:hAnsi="Wingdings" w:hint="default"/>
      </w:rPr>
    </w:lvl>
    <w:lvl w:ilvl="3" w:tplc="040C0001" w:tentative="1">
      <w:start w:val="1"/>
      <w:numFmt w:val="bullet"/>
      <w:lvlText w:val=""/>
      <w:lvlJc w:val="left"/>
      <w:pPr>
        <w:ind w:left="2460" w:hanging="360"/>
      </w:pPr>
      <w:rPr>
        <w:rFonts w:ascii="Symbol" w:hAnsi="Symbol" w:hint="default"/>
      </w:rPr>
    </w:lvl>
    <w:lvl w:ilvl="4" w:tplc="040C0003" w:tentative="1">
      <w:start w:val="1"/>
      <w:numFmt w:val="bullet"/>
      <w:lvlText w:val="o"/>
      <w:lvlJc w:val="left"/>
      <w:pPr>
        <w:ind w:left="3180" w:hanging="360"/>
      </w:pPr>
      <w:rPr>
        <w:rFonts w:ascii="Courier New" w:hAnsi="Courier New" w:cs="Courier New" w:hint="default"/>
      </w:rPr>
    </w:lvl>
    <w:lvl w:ilvl="5" w:tplc="040C0005" w:tentative="1">
      <w:start w:val="1"/>
      <w:numFmt w:val="bullet"/>
      <w:lvlText w:val=""/>
      <w:lvlJc w:val="left"/>
      <w:pPr>
        <w:ind w:left="3900" w:hanging="360"/>
      </w:pPr>
      <w:rPr>
        <w:rFonts w:ascii="Wingdings" w:hAnsi="Wingdings" w:hint="default"/>
      </w:rPr>
    </w:lvl>
    <w:lvl w:ilvl="6" w:tplc="040C0001" w:tentative="1">
      <w:start w:val="1"/>
      <w:numFmt w:val="bullet"/>
      <w:lvlText w:val=""/>
      <w:lvlJc w:val="left"/>
      <w:pPr>
        <w:ind w:left="4620" w:hanging="360"/>
      </w:pPr>
      <w:rPr>
        <w:rFonts w:ascii="Symbol" w:hAnsi="Symbol" w:hint="default"/>
      </w:rPr>
    </w:lvl>
    <w:lvl w:ilvl="7" w:tplc="040C0003" w:tentative="1">
      <w:start w:val="1"/>
      <w:numFmt w:val="bullet"/>
      <w:lvlText w:val="o"/>
      <w:lvlJc w:val="left"/>
      <w:pPr>
        <w:ind w:left="5340" w:hanging="360"/>
      </w:pPr>
      <w:rPr>
        <w:rFonts w:ascii="Courier New" w:hAnsi="Courier New" w:cs="Courier New" w:hint="default"/>
      </w:rPr>
    </w:lvl>
    <w:lvl w:ilvl="8" w:tplc="040C0005" w:tentative="1">
      <w:start w:val="1"/>
      <w:numFmt w:val="bullet"/>
      <w:lvlText w:val=""/>
      <w:lvlJc w:val="left"/>
      <w:pPr>
        <w:ind w:left="6060" w:hanging="360"/>
      </w:pPr>
      <w:rPr>
        <w:rFonts w:ascii="Wingdings" w:hAnsi="Wingdings" w:hint="default"/>
      </w:rPr>
    </w:lvl>
  </w:abstractNum>
  <w:abstractNum w:abstractNumId="25" w15:restartNumberingAfterBreak="0">
    <w:nsid w:val="3C971CB6"/>
    <w:multiLevelType w:val="multilevel"/>
    <w:tmpl w:val="5EDA3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D9E19A7"/>
    <w:multiLevelType w:val="hybridMultilevel"/>
    <w:tmpl w:val="9C18BD84"/>
    <w:name w:val="Liste numérotée 25"/>
    <w:lvl w:ilvl="0" w:tplc="0E1EEF3C">
      <w:start w:val="1"/>
      <w:numFmt w:val="decimal"/>
      <w:lvlText w:val="%1."/>
      <w:lvlJc w:val="left"/>
      <w:pPr>
        <w:ind w:left="360" w:firstLine="0"/>
      </w:pPr>
    </w:lvl>
    <w:lvl w:ilvl="1" w:tplc="5AB44616">
      <w:numFmt w:val="bullet"/>
      <w:lvlText w:val="o"/>
      <w:lvlJc w:val="left"/>
      <w:pPr>
        <w:ind w:left="1080" w:firstLine="0"/>
      </w:pPr>
      <w:rPr>
        <w:rFonts w:ascii="Courier New" w:hAnsi="Courier New" w:cs="Courier New"/>
      </w:rPr>
    </w:lvl>
    <w:lvl w:ilvl="2" w:tplc="3AC03592">
      <w:numFmt w:val="bullet"/>
      <w:lvlText w:val=""/>
      <w:lvlJc w:val="left"/>
      <w:pPr>
        <w:ind w:left="1800" w:firstLine="0"/>
      </w:pPr>
      <w:rPr>
        <w:rFonts w:ascii="Wingdings" w:eastAsia="Wingdings" w:hAnsi="Wingdings" w:cs="Wingdings"/>
      </w:rPr>
    </w:lvl>
    <w:lvl w:ilvl="3" w:tplc="6A06C4AA">
      <w:numFmt w:val="bullet"/>
      <w:lvlText w:val=""/>
      <w:lvlJc w:val="left"/>
      <w:pPr>
        <w:ind w:left="2520" w:firstLine="0"/>
      </w:pPr>
      <w:rPr>
        <w:rFonts w:ascii="Symbol" w:hAnsi="Symbol"/>
      </w:rPr>
    </w:lvl>
    <w:lvl w:ilvl="4" w:tplc="22DA5882">
      <w:numFmt w:val="bullet"/>
      <w:lvlText w:val="o"/>
      <w:lvlJc w:val="left"/>
      <w:pPr>
        <w:ind w:left="3240" w:firstLine="0"/>
      </w:pPr>
      <w:rPr>
        <w:rFonts w:ascii="Courier New" w:hAnsi="Courier New" w:cs="Courier New"/>
      </w:rPr>
    </w:lvl>
    <w:lvl w:ilvl="5" w:tplc="ECDE9E14">
      <w:numFmt w:val="bullet"/>
      <w:lvlText w:val=""/>
      <w:lvlJc w:val="left"/>
      <w:pPr>
        <w:ind w:left="3960" w:firstLine="0"/>
      </w:pPr>
      <w:rPr>
        <w:rFonts w:ascii="Wingdings" w:eastAsia="Wingdings" w:hAnsi="Wingdings" w:cs="Wingdings"/>
      </w:rPr>
    </w:lvl>
    <w:lvl w:ilvl="6" w:tplc="095EC128">
      <w:numFmt w:val="bullet"/>
      <w:lvlText w:val=""/>
      <w:lvlJc w:val="left"/>
      <w:pPr>
        <w:ind w:left="4680" w:firstLine="0"/>
      </w:pPr>
      <w:rPr>
        <w:rFonts w:ascii="Symbol" w:hAnsi="Symbol"/>
      </w:rPr>
    </w:lvl>
    <w:lvl w:ilvl="7" w:tplc="C652ABFE">
      <w:numFmt w:val="bullet"/>
      <w:lvlText w:val="o"/>
      <w:lvlJc w:val="left"/>
      <w:pPr>
        <w:ind w:left="5400" w:firstLine="0"/>
      </w:pPr>
      <w:rPr>
        <w:rFonts w:ascii="Courier New" w:hAnsi="Courier New" w:cs="Courier New"/>
      </w:rPr>
    </w:lvl>
    <w:lvl w:ilvl="8" w:tplc="D86C4D92">
      <w:numFmt w:val="bullet"/>
      <w:lvlText w:val=""/>
      <w:lvlJc w:val="left"/>
      <w:pPr>
        <w:ind w:left="6120" w:firstLine="0"/>
      </w:pPr>
      <w:rPr>
        <w:rFonts w:ascii="Wingdings" w:eastAsia="Wingdings" w:hAnsi="Wingdings" w:cs="Wingdings"/>
      </w:rPr>
    </w:lvl>
  </w:abstractNum>
  <w:abstractNum w:abstractNumId="27" w15:restartNumberingAfterBreak="0">
    <w:nsid w:val="415F13DC"/>
    <w:multiLevelType w:val="hybridMultilevel"/>
    <w:tmpl w:val="3788A8F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8" w15:restartNumberingAfterBreak="0">
    <w:nsid w:val="417F647F"/>
    <w:multiLevelType w:val="hybridMultilevel"/>
    <w:tmpl w:val="57E2DE38"/>
    <w:name w:val="Liste numérotée 30"/>
    <w:lvl w:ilvl="0" w:tplc="95DC9430">
      <w:start w:val="6"/>
      <w:numFmt w:val="decimal"/>
      <w:lvlText w:val="%1"/>
      <w:lvlJc w:val="left"/>
      <w:pPr>
        <w:ind w:left="720" w:firstLine="0"/>
      </w:pPr>
    </w:lvl>
    <w:lvl w:ilvl="1" w:tplc="5B7E8A6A">
      <w:start w:val="1"/>
      <w:numFmt w:val="lowerLetter"/>
      <w:lvlText w:val="%2."/>
      <w:lvlJc w:val="left"/>
      <w:pPr>
        <w:ind w:left="1440" w:firstLine="0"/>
      </w:pPr>
    </w:lvl>
    <w:lvl w:ilvl="2" w:tplc="7B00326E">
      <w:start w:val="1"/>
      <w:numFmt w:val="lowerRoman"/>
      <w:lvlText w:val="%3."/>
      <w:lvlJc w:val="left"/>
      <w:pPr>
        <w:ind w:left="2340" w:firstLine="0"/>
      </w:pPr>
    </w:lvl>
    <w:lvl w:ilvl="3" w:tplc="09B482A4">
      <w:start w:val="1"/>
      <w:numFmt w:val="decimal"/>
      <w:lvlText w:val="%4."/>
      <w:lvlJc w:val="left"/>
      <w:pPr>
        <w:ind w:left="2880" w:firstLine="0"/>
      </w:pPr>
    </w:lvl>
    <w:lvl w:ilvl="4" w:tplc="5C467354">
      <w:start w:val="1"/>
      <w:numFmt w:val="lowerLetter"/>
      <w:lvlText w:val="%5."/>
      <w:lvlJc w:val="left"/>
      <w:pPr>
        <w:ind w:left="3600" w:firstLine="0"/>
      </w:pPr>
    </w:lvl>
    <w:lvl w:ilvl="5" w:tplc="D234A572">
      <w:start w:val="1"/>
      <w:numFmt w:val="lowerRoman"/>
      <w:lvlText w:val="%6."/>
      <w:lvlJc w:val="left"/>
      <w:pPr>
        <w:ind w:left="4500" w:firstLine="0"/>
      </w:pPr>
    </w:lvl>
    <w:lvl w:ilvl="6" w:tplc="9CC22474">
      <w:start w:val="1"/>
      <w:numFmt w:val="decimal"/>
      <w:lvlText w:val="%7."/>
      <w:lvlJc w:val="left"/>
      <w:pPr>
        <w:ind w:left="5040" w:firstLine="0"/>
      </w:pPr>
    </w:lvl>
    <w:lvl w:ilvl="7" w:tplc="C8F8806E">
      <w:start w:val="1"/>
      <w:numFmt w:val="lowerLetter"/>
      <w:lvlText w:val="%8."/>
      <w:lvlJc w:val="left"/>
      <w:pPr>
        <w:ind w:left="5760" w:firstLine="0"/>
      </w:pPr>
    </w:lvl>
    <w:lvl w:ilvl="8" w:tplc="5C20AED4">
      <w:start w:val="1"/>
      <w:numFmt w:val="lowerRoman"/>
      <w:lvlText w:val="%9."/>
      <w:lvlJc w:val="left"/>
      <w:pPr>
        <w:ind w:left="6660" w:firstLine="0"/>
      </w:pPr>
    </w:lvl>
  </w:abstractNum>
  <w:abstractNum w:abstractNumId="29" w15:restartNumberingAfterBreak="0">
    <w:nsid w:val="41B874DA"/>
    <w:multiLevelType w:val="hybridMultilevel"/>
    <w:tmpl w:val="4D2E38CE"/>
    <w:name w:val="Liste numérotée 27"/>
    <w:lvl w:ilvl="0" w:tplc="A4FCC844">
      <w:numFmt w:val="bullet"/>
      <w:lvlText w:val=""/>
      <w:lvlJc w:val="left"/>
      <w:pPr>
        <w:ind w:left="360" w:firstLine="0"/>
      </w:pPr>
      <w:rPr>
        <w:rFonts w:ascii="Wingdings" w:eastAsia="Wingdings" w:hAnsi="Wingdings" w:cs="Wingdings"/>
      </w:rPr>
    </w:lvl>
    <w:lvl w:ilvl="1" w:tplc="8BC0E6F4">
      <w:numFmt w:val="bullet"/>
      <w:lvlText w:val="o"/>
      <w:lvlJc w:val="left"/>
      <w:pPr>
        <w:ind w:left="1080" w:firstLine="0"/>
      </w:pPr>
      <w:rPr>
        <w:rFonts w:ascii="Courier New" w:hAnsi="Courier New" w:cs="Courier New"/>
      </w:rPr>
    </w:lvl>
    <w:lvl w:ilvl="2" w:tplc="D8248AD4">
      <w:numFmt w:val="bullet"/>
      <w:lvlText w:val=""/>
      <w:lvlJc w:val="left"/>
      <w:pPr>
        <w:ind w:left="1800" w:firstLine="0"/>
      </w:pPr>
      <w:rPr>
        <w:rFonts w:ascii="Wingdings" w:eastAsia="Wingdings" w:hAnsi="Wingdings" w:cs="Wingdings"/>
      </w:rPr>
    </w:lvl>
    <w:lvl w:ilvl="3" w:tplc="929C087A">
      <w:numFmt w:val="bullet"/>
      <w:lvlText w:val=""/>
      <w:lvlJc w:val="left"/>
      <w:pPr>
        <w:ind w:left="2520" w:firstLine="0"/>
      </w:pPr>
      <w:rPr>
        <w:rFonts w:ascii="Symbol" w:hAnsi="Symbol"/>
      </w:rPr>
    </w:lvl>
    <w:lvl w:ilvl="4" w:tplc="8F92530C">
      <w:numFmt w:val="bullet"/>
      <w:lvlText w:val="o"/>
      <w:lvlJc w:val="left"/>
      <w:pPr>
        <w:ind w:left="3240" w:firstLine="0"/>
      </w:pPr>
      <w:rPr>
        <w:rFonts w:ascii="Courier New" w:hAnsi="Courier New" w:cs="Courier New"/>
      </w:rPr>
    </w:lvl>
    <w:lvl w:ilvl="5" w:tplc="48902FC6">
      <w:numFmt w:val="bullet"/>
      <w:lvlText w:val=""/>
      <w:lvlJc w:val="left"/>
      <w:pPr>
        <w:ind w:left="3960" w:firstLine="0"/>
      </w:pPr>
      <w:rPr>
        <w:rFonts w:ascii="Wingdings" w:eastAsia="Wingdings" w:hAnsi="Wingdings" w:cs="Wingdings"/>
      </w:rPr>
    </w:lvl>
    <w:lvl w:ilvl="6" w:tplc="4536828A">
      <w:numFmt w:val="bullet"/>
      <w:lvlText w:val=""/>
      <w:lvlJc w:val="left"/>
      <w:pPr>
        <w:ind w:left="4680" w:firstLine="0"/>
      </w:pPr>
      <w:rPr>
        <w:rFonts w:ascii="Symbol" w:hAnsi="Symbol"/>
      </w:rPr>
    </w:lvl>
    <w:lvl w:ilvl="7" w:tplc="516890F6">
      <w:numFmt w:val="bullet"/>
      <w:lvlText w:val="o"/>
      <w:lvlJc w:val="left"/>
      <w:pPr>
        <w:ind w:left="5400" w:firstLine="0"/>
      </w:pPr>
      <w:rPr>
        <w:rFonts w:ascii="Courier New" w:hAnsi="Courier New" w:cs="Courier New"/>
      </w:rPr>
    </w:lvl>
    <w:lvl w:ilvl="8" w:tplc="A59AA4D4">
      <w:numFmt w:val="bullet"/>
      <w:lvlText w:val=""/>
      <w:lvlJc w:val="left"/>
      <w:pPr>
        <w:ind w:left="6120" w:firstLine="0"/>
      </w:pPr>
      <w:rPr>
        <w:rFonts w:ascii="Wingdings" w:eastAsia="Wingdings" w:hAnsi="Wingdings" w:cs="Wingdings"/>
      </w:rPr>
    </w:lvl>
  </w:abstractNum>
  <w:abstractNum w:abstractNumId="30" w15:restartNumberingAfterBreak="0">
    <w:nsid w:val="47B114BA"/>
    <w:multiLevelType w:val="multilevel"/>
    <w:tmpl w:val="BD2E13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80E7B10"/>
    <w:multiLevelType w:val="hybridMultilevel"/>
    <w:tmpl w:val="DBB2D13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9102129"/>
    <w:multiLevelType w:val="hybridMultilevel"/>
    <w:tmpl w:val="92E294C0"/>
    <w:name w:val="Liste numérotée 31"/>
    <w:lvl w:ilvl="0" w:tplc="01FC7334">
      <w:numFmt w:val="bullet"/>
      <w:lvlText w:val=""/>
      <w:lvlJc w:val="left"/>
      <w:pPr>
        <w:ind w:left="0" w:firstLine="0"/>
      </w:pPr>
      <w:rPr>
        <w:rFonts w:ascii="Symbol" w:hAnsi="Symbol"/>
      </w:rPr>
    </w:lvl>
    <w:lvl w:ilvl="1" w:tplc="F1CE0E0E">
      <w:numFmt w:val="bullet"/>
      <w:lvlText w:val="o"/>
      <w:lvlJc w:val="left"/>
      <w:pPr>
        <w:ind w:left="720" w:firstLine="0"/>
      </w:pPr>
      <w:rPr>
        <w:rFonts w:ascii="Courier New" w:hAnsi="Courier New" w:cs="Courier New"/>
      </w:rPr>
    </w:lvl>
    <w:lvl w:ilvl="2" w:tplc="912E36F8">
      <w:numFmt w:val="bullet"/>
      <w:lvlText w:val=""/>
      <w:lvlJc w:val="left"/>
      <w:pPr>
        <w:ind w:left="1440" w:firstLine="0"/>
      </w:pPr>
      <w:rPr>
        <w:rFonts w:ascii="Wingdings" w:eastAsia="Wingdings" w:hAnsi="Wingdings" w:cs="Wingdings"/>
      </w:rPr>
    </w:lvl>
    <w:lvl w:ilvl="3" w:tplc="4D6A5DE4">
      <w:numFmt w:val="bullet"/>
      <w:lvlText w:val=""/>
      <w:lvlJc w:val="left"/>
      <w:pPr>
        <w:ind w:left="2160" w:firstLine="0"/>
      </w:pPr>
      <w:rPr>
        <w:rFonts w:ascii="Symbol" w:hAnsi="Symbol"/>
      </w:rPr>
    </w:lvl>
    <w:lvl w:ilvl="4" w:tplc="7AD0DDDC">
      <w:numFmt w:val="bullet"/>
      <w:lvlText w:val="o"/>
      <w:lvlJc w:val="left"/>
      <w:pPr>
        <w:ind w:left="2880" w:firstLine="0"/>
      </w:pPr>
      <w:rPr>
        <w:rFonts w:ascii="Courier New" w:hAnsi="Courier New" w:cs="Courier New"/>
      </w:rPr>
    </w:lvl>
    <w:lvl w:ilvl="5" w:tplc="BEAE9DF4">
      <w:numFmt w:val="bullet"/>
      <w:lvlText w:val=""/>
      <w:lvlJc w:val="left"/>
      <w:pPr>
        <w:ind w:left="3600" w:firstLine="0"/>
      </w:pPr>
      <w:rPr>
        <w:rFonts w:ascii="Wingdings" w:eastAsia="Wingdings" w:hAnsi="Wingdings" w:cs="Wingdings"/>
      </w:rPr>
    </w:lvl>
    <w:lvl w:ilvl="6" w:tplc="30CA0356">
      <w:numFmt w:val="bullet"/>
      <w:lvlText w:val=""/>
      <w:lvlJc w:val="left"/>
      <w:pPr>
        <w:ind w:left="4320" w:firstLine="0"/>
      </w:pPr>
      <w:rPr>
        <w:rFonts w:ascii="Symbol" w:hAnsi="Symbol"/>
      </w:rPr>
    </w:lvl>
    <w:lvl w:ilvl="7" w:tplc="3AE49286">
      <w:numFmt w:val="bullet"/>
      <w:lvlText w:val="o"/>
      <w:lvlJc w:val="left"/>
      <w:pPr>
        <w:ind w:left="5040" w:firstLine="0"/>
      </w:pPr>
      <w:rPr>
        <w:rFonts w:ascii="Courier New" w:hAnsi="Courier New" w:cs="Courier New"/>
      </w:rPr>
    </w:lvl>
    <w:lvl w:ilvl="8" w:tplc="9C62FE64">
      <w:numFmt w:val="bullet"/>
      <w:lvlText w:val=""/>
      <w:lvlJc w:val="left"/>
      <w:pPr>
        <w:ind w:left="5760" w:firstLine="0"/>
      </w:pPr>
      <w:rPr>
        <w:rFonts w:ascii="Wingdings" w:eastAsia="Wingdings" w:hAnsi="Wingdings" w:cs="Wingdings"/>
      </w:rPr>
    </w:lvl>
  </w:abstractNum>
  <w:abstractNum w:abstractNumId="33" w15:restartNumberingAfterBreak="0">
    <w:nsid w:val="51945172"/>
    <w:multiLevelType w:val="hybridMultilevel"/>
    <w:tmpl w:val="79008B1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2DA4E09"/>
    <w:multiLevelType w:val="hybridMultilevel"/>
    <w:tmpl w:val="0D20F2FE"/>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5" w15:restartNumberingAfterBreak="0">
    <w:nsid w:val="57D95C8B"/>
    <w:multiLevelType w:val="multilevel"/>
    <w:tmpl w:val="133E85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BC728F1"/>
    <w:multiLevelType w:val="hybridMultilevel"/>
    <w:tmpl w:val="AD7285DC"/>
    <w:name w:val="Liste numérotée 24"/>
    <w:lvl w:ilvl="0" w:tplc="ADF04230">
      <w:numFmt w:val="bullet"/>
      <w:lvlText w:val=""/>
      <w:lvlJc w:val="left"/>
      <w:pPr>
        <w:ind w:left="360" w:firstLine="0"/>
      </w:pPr>
      <w:rPr>
        <w:rFonts w:ascii="Wingdings" w:eastAsia="Wingdings" w:hAnsi="Wingdings" w:cs="Wingdings"/>
      </w:rPr>
    </w:lvl>
    <w:lvl w:ilvl="1" w:tplc="A79EC49A">
      <w:numFmt w:val="bullet"/>
      <w:lvlText w:val="o"/>
      <w:lvlJc w:val="left"/>
      <w:pPr>
        <w:ind w:left="1080" w:firstLine="0"/>
      </w:pPr>
      <w:rPr>
        <w:rFonts w:ascii="Courier New" w:hAnsi="Courier New" w:cs="Courier New"/>
      </w:rPr>
    </w:lvl>
    <w:lvl w:ilvl="2" w:tplc="DB76F026">
      <w:numFmt w:val="bullet"/>
      <w:lvlText w:val=""/>
      <w:lvlJc w:val="left"/>
      <w:pPr>
        <w:ind w:left="1800" w:firstLine="0"/>
      </w:pPr>
      <w:rPr>
        <w:rFonts w:ascii="Wingdings" w:eastAsia="Wingdings" w:hAnsi="Wingdings" w:cs="Wingdings"/>
      </w:rPr>
    </w:lvl>
    <w:lvl w:ilvl="3" w:tplc="A550796A">
      <w:numFmt w:val="bullet"/>
      <w:lvlText w:val=""/>
      <w:lvlJc w:val="left"/>
      <w:pPr>
        <w:ind w:left="2520" w:firstLine="0"/>
      </w:pPr>
      <w:rPr>
        <w:rFonts w:ascii="Symbol" w:hAnsi="Symbol"/>
      </w:rPr>
    </w:lvl>
    <w:lvl w:ilvl="4" w:tplc="41CA357E">
      <w:numFmt w:val="bullet"/>
      <w:lvlText w:val="o"/>
      <w:lvlJc w:val="left"/>
      <w:pPr>
        <w:ind w:left="3240" w:firstLine="0"/>
      </w:pPr>
      <w:rPr>
        <w:rFonts w:ascii="Courier New" w:hAnsi="Courier New" w:cs="Courier New"/>
      </w:rPr>
    </w:lvl>
    <w:lvl w:ilvl="5" w:tplc="8BB4DC6C">
      <w:numFmt w:val="bullet"/>
      <w:lvlText w:val=""/>
      <w:lvlJc w:val="left"/>
      <w:pPr>
        <w:ind w:left="3960" w:firstLine="0"/>
      </w:pPr>
      <w:rPr>
        <w:rFonts w:ascii="Wingdings" w:eastAsia="Wingdings" w:hAnsi="Wingdings" w:cs="Wingdings"/>
      </w:rPr>
    </w:lvl>
    <w:lvl w:ilvl="6" w:tplc="CE4E1696">
      <w:numFmt w:val="bullet"/>
      <w:lvlText w:val=""/>
      <w:lvlJc w:val="left"/>
      <w:pPr>
        <w:ind w:left="4680" w:firstLine="0"/>
      </w:pPr>
      <w:rPr>
        <w:rFonts w:ascii="Symbol" w:hAnsi="Symbol"/>
      </w:rPr>
    </w:lvl>
    <w:lvl w:ilvl="7" w:tplc="E37A4EA8">
      <w:numFmt w:val="bullet"/>
      <w:lvlText w:val="o"/>
      <w:lvlJc w:val="left"/>
      <w:pPr>
        <w:ind w:left="5400" w:firstLine="0"/>
      </w:pPr>
      <w:rPr>
        <w:rFonts w:ascii="Courier New" w:hAnsi="Courier New" w:cs="Courier New"/>
      </w:rPr>
    </w:lvl>
    <w:lvl w:ilvl="8" w:tplc="0368FF8E">
      <w:numFmt w:val="bullet"/>
      <w:lvlText w:val=""/>
      <w:lvlJc w:val="left"/>
      <w:pPr>
        <w:ind w:left="6120" w:firstLine="0"/>
      </w:pPr>
      <w:rPr>
        <w:rFonts w:ascii="Wingdings" w:eastAsia="Wingdings" w:hAnsi="Wingdings" w:cs="Wingdings"/>
      </w:rPr>
    </w:lvl>
  </w:abstractNum>
  <w:abstractNum w:abstractNumId="37" w15:restartNumberingAfterBreak="0">
    <w:nsid w:val="5F632824"/>
    <w:multiLevelType w:val="hybridMultilevel"/>
    <w:tmpl w:val="5B1EEA26"/>
    <w:name w:val="Liste numérotée 10"/>
    <w:lvl w:ilvl="0" w:tplc="418E492C">
      <w:numFmt w:val="bullet"/>
      <w:lvlText w:val=""/>
      <w:lvlJc w:val="left"/>
      <w:pPr>
        <w:ind w:left="360" w:firstLine="0"/>
      </w:pPr>
      <w:rPr>
        <w:rFonts w:ascii="Wingdings" w:eastAsia="Wingdings" w:hAnsi="Wingdings" w:cs="Wingdings"/>
      </w:rPr>
    </w:lvl>
    <w:lvl w:ilvl="1" w:tplc="B31251F2">
      <w:numFmt w:val="bullet"/>
      <w:lvlText w:val="o"/>
      <w:lvlJc w:val="left"/>
      <w:pPr>
        <w:ind w:left="1080" w:firstLine="0"/>
      </w:pPr>
      <w:rPr>
        <w:rFonts w:ascii="Courier New" w:hAnsi="Courier New" w:cs="Courier New"/>
      </w:rPr>
    </w:lvl>
    <w:lvl w:ilvl="2" w:tplc="2FBCC440">
      <w:numFmt w:val="bullet"/>
      <w:lvlText w:val=""/>
      <w:lvlJc w:val="left"/>
      <w:pPr>
        <w:ind w:left="1800" w:firstLine="0"/>
      </w:pPr>
      <w:rPr>
        <w:rFonts w:ascii="Wingdings" w:eastAsia="Wingdings" w:hAnsi="Wingdings" w:cs="Wingdings"/>
      </w:rPr>
    </w:lvl>
    <w:lvl w:ilvl="3" w:tplc="598A9216">
      <w:numFmt w:val="bullet"/>
      <w:lvlText w:val=""/>
      <w:lvlJc w:val="left"/>
      <w:pPr>
        <w:ind w:left="2520" w:firstLine="0"/>
      </w:pPr>
      <w:rPr>
        <w:rFonts w:ascii="Symbol" w:hAnsi="Symbol"/>
      </w:rPr>
    </w:lvl>
    <w:lvl w:ilvl="4" w:tplc="E87209B4">
      <w:numFmt w:val="bullet"/>
      <w:lvlText w:val="o"/>
      <w:lvlJc w:val="left"/>
      <w:pPr>
        <w:ind w:left="3240" w:firstLine="0"/>
      </w:pPr>
      <w:rPr>
        <w:rFonts w:ascii="Courier New" w:hAnsi="Courier New" w:cs="Courier New"/>
      </w:rPr>
    </w:lvl>
    <w:lvl w:ilvl="5" w:tplc="8E76AE80">
      <w:numFmt w:val="bullet"/>
      <w:lvlText w:val=""/>
      <w:lvlJc w:val="left"/>
      <w:pPr>
        <w:ind w:left="3960" w:firstLine="0"/>
      </w:pPr>
      <w:rPr>
        <w:rFonts w:ascii="Wingdings" w:eastAsia="Wingdings" w:hAnsi="Wingdings" w:cs="Wingdings"/>
      </w:rPr>
    </w:lvl>
    <w:lvl w:ilvl="6" w:tplc="FA1EF43C">
      <w:numFmt w:val="bullet"/>
      <w:lvlText w:val=""/>
      <w:lvlJc w:val="left"/>
      <w:pPr>
        <w:ind w:left="4680" w:firstLine="0"/>
      </w:pPr>
      <w:rPr>
        <w:rFonts w:ascii="Symbol" w:hAnsi="Symbol"/>
      </w:rPr>
    </w:lvl>
    <w:lvl w:ilvl="7" w:tplc="68A4D40E">
      <w:numFmt w:val="bullet"/>
      <w:lvlText w:val="o"/>
      <w:lvlJc w:val="left"/>
      <w:pPr>
        <w:ind w:left="5400" w:firstLine="0"/>
      </w:pPr>
      <w:rPr>
        <w:rFonts w:ascii="Courier New" w:hAnsi="Courier New" w:cs="Courier New"/>
      </w:rPr>
    </w:lvl>
    <w:lvl w:ilvl="8" w:tplc="A7EE0A2A">
      <w:numFmt w:val="bullet"/>
      <w:lvlText w:val=""/>
      <w:lvlJc w:val="left"/>
      <w:pPr>
        <w:ind w:left="6120" w:firstLine="0"/>
      </w:pPr>
      <w:rPr>
        <w:rFonts w:ascii="Wingdings" w:eastAsia="Wingdings" w:hAnsi="Wingdings" w:cs="Wingdings"/>
      </w:rPr>
    </w:lvl>
  </w:abstractNum>
  <w:abstractNum w:abstractNumId="38" w15:restartNumberingAfterBreak="0">
    <w:nsid w:val="5F69113C"/>
    <w:multiLevelType w:val="hybridMultilevel"/>
    <w:tmpl w:val="BFDE5D7E"/>
    <w:name w:val="Liste numérotée 22"/>
    <w:lvl w:ilvl="0" w:tplc="1414C320">
      <w:numFmt w:val="bullet"/>
      <w:lvlText w:val=""/>
      <w:lvlJc w:val="left"/>
      <w:pPr>
        <w:ind w:left="0" w:firstLine="0"/>
      </w:pPr>
      <w:rPr>
        <w:rFonts w:ascii="Wingdings" w:eastAsia="Wingdings" w:hAnsi="Wingdings" w:cs="Wingdings"/>
      </w:rPr>
    </w:lvl>
    <w:lvl w:ilvl="1" w:tplc="57B647E4">
      <w:numFmt w:val="bullet"/>
      <w:lvlText w:val="o"/>
      <w:lvlJc w:val="left"/>
      <w:pPr>
        <w:ind w:left="720" w:firstLine="0"/>
      </w:pPr>
      <w:rPr>
        <w:rFonts w:ascii="Courier New" w:hAnsi="Courier New" w:cs="Courier New"/>
      </w:rPr>
    </w:lvl>
    <w:lvl w:ilvl="2" w:tplc="6A746760">
      <w:numFmt w:val="bullet"/>
      <w:lvlText w:val=""/>
      <w:lvlJc w:val="left"/>
      <w:pPr>
        <w:ind w:left="1440" w:firstLine="0"/>
      </w:pPr>
      <w:rPr>
        <w:rFonts w:ascii="Wingdings" w:eastAsia="Wingdings" w:hAnsi="Wingdings" w:cs="Wingdings"/>
      </w:rPr>
    </w:lvl>
    <w:lvl w:ilvl="3" w:tplc="594C109A">
      <w:numFmt w:val="bullet"/>
      <w:lvlText w:val=""/>
      <w:lvlJc w:val="left"/>
      <w:pPr>
        <w:ind w:left="2160" w:firstLine="0"/>
      </w:pPr>
      <w:rPr>
        <w:rFonts w:ascii="Symbol" w:hAnsi="Symbol"/>
      </w:rPr>
    </w:lvl>
    <w:lvl w:ilvl="4" w:tplc="373EBBF0">
      <w:numFmt w:val="bullet"/>
      <w:lvlText w:val="o"/>
      <w:lvlJc w:val="left"/>
      <w:pPr>
        <w:ind w:left="2880" w:firstLine="0"/>
      </w:pPr>
      <w:rPr>
        <w:rFonts w:ascii="Courier New" w:hAnsi="Courier New" w:cs="Courier New"/>
      </w:rPr>
    </w:lvl>
    <w:lvl w:ilvl="5" w:tplc="68BE9D72">
      <w:numFmt w:val="bullet"/>
      <w:lvlText w:val=""/>
      <w:lvlJc w:val="left"/>
      <w:pPr>
        <w:ind w:left="3600" w:firstLine="0"/>
      </w:pPr>
      <w:rPr>
        <w:rFonts w:ascii="Wingdings" w:eastAsia="Wingdings" w:hAnsi="Wingdings" w:cs="Wingdings"/>
      </w:rPr>
    </w:lvl>
    <w:lvl w:ilvl="6" w:tplc="90C8CB7A">
      <w:numFmt w:val="bullet"/>
      <w:lvlText w:val=""/>
      <w:lvlJc w:val="left"/>
      <w:pPr>
        <w:ind w:left="4320" w:firstLine="0"/>
      </w:pPr>
      <w:rPr>
        <w:rFonts w:ascii="Symbol" w:hAnsi="Symbol"/>
      </w:rPr>
    </w:lvl>
    <w:lvl w:ilvl="7" w:tplc="8514E47A">
      <w:numFmt w:val="bullet"/>
      <w:lvlText w:val="o"/>
      <w:lvlJc w:val="left"/>
      <w:pPr>
        <w:ind w:left="5040" w:firstLine="0"/>
      </w:pPr>
      <w:rPr>
        <w:rFonts w:ascii="Courier New" w:hAnsi="Courier New" w:cs="Courier New"/>
      </w:rPr>
    </w:lvl>
    <w:lvl w:ilvl="8" w:tplc="DBDE778E">
      <w:numFmt w:val="bullet"/>
      <w:lvlText w:val=""/>
      <w:lvlJc w:val="left"/>
      <w:pPr>
        <w:ind w:left="5760" w:firstLine="0"/>
      </w:pPr>
      <w:rPr>
        <w:rFonts w:ascii="Wingdings" w:eastAsia="Wingdings" w:hAnsi="Wingdings" w:cs="Wingdings"/>
      </w:rPr>
    </w:lvl>
  </w:abstractNum>
  <w:abstractNum w:abstractNumId="39" w15:restartNumberingAfterBreak="0">
    <w:nsid w:val="6013026F"/>
    <w:multiLevelType w:val="hybridMultilevel"/>
    <w:tmpl w:val="EBD02244"/>
    <w:lvl w:ilvl="0" w:tplc="040C0005">
      <w:start w:val="1"/>
      <w:numFmt w:val="bullet"/>
      <w:lvlText w:val=""/>
      <w:lvlJc w:val="left"/>
      <w:pPr>
        <w:ind w:left="720" w:hanging="360"/>
      </w:pPr>
      <w:rPr>
        <w:rFonts w:ascii="Wingdings" w:hAnsi="Wingdings" w:hint="default"/>
      </w:rPr>
    </w:lvl>
    <w:lvl w:ilvl="1" w:tplc="040C000D">
      <w:start w:val="1"/>
      <w:numFmt w:val="bullet"/>
      <w:lvlText w:val=""/>
      <w:lvlJc w:val="left"/>
      <w:pPr>
        <w:ind w:left="1440" w:hanging="360"/>
      </w:pPr>
      <w:rPr>
        <w:rFonts w:ascii="Wingdings" w:hAnsi="Wingdings"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DF2056EE">
      <w:numFmt w:val="bullet"/>
      <w:lvlText w:val="-"/>
      <w:lvlJc w:val="left"/>
      <w:pPr>
        <w:ind w:left="3600" w:hanging="360"/>
      </w:pPr>
      <w:rPr>
        <w:rFonts w:ascii="Arial" w:eastAsia="Times New Roman" w:hAnsi="Arial" w:cs="Aria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23016C3"/>
    <w:multiLevelType w:val="hybridMultilevel"/>
    <w:tmpl w:val="D6C868AE"/>
    <w:name w:val="Liste numérotée 21"/>
    <w:lvl w:ilvl="0" w:tplc="69BE04EE">
      <w:numFmt w:val="bullet"/>
      <w:lvlText w:val=""/>
      <w:lvlJc w:val="left"/>
      <w:pPr>
        <w:ind w:left="360" w:firstLine="0"/>
      </w:pPr>
      <w:rPr>
        <w:rFonts w:ascii="Wingdings" w:eastAsia="Wingdings" w:hAnsi="Wingdings" w:cs="Wingdings"/>
        <w:color w:val="404040"/>
      </w:rPr>
    </w:lvl>
    <w:lvl w:ilvl="1" w:tplc="65BE9E28">
      <w:numFmt w:val="bullet"/>
      <w:lvlText w:val="o"/>
      <w:lvlJc w:val="left"/>
      <w:pPr>
        <w:ind w:left="1080" w:firstLine="0"/>
      </w:pPr>
      <w:rPr>
        <w:rFonts w:ascii="Courier New" w:hAnsi="Courier New" w:cs="Courier New"/>
      </w:rPr>
    </w:lvl>
    <w:lvl w:ilvl="2" w:tplc="D472CC20">
      <w:numFmt w:val="bullet"/>
      <w:lvlText w:val=""/>
      <w:lvlJc w:val="left"/>
      <w:pPr>
        <w:ind w:left="1800" w:firstLine="0"/>
      </w:pPr>
      <w:rPr>
        <w:rFonts w:ascii="Wingdings" w:eastAsia="Wingdings" w:hAnsi="Wingdings" w:cs="Wingdings"/>
      </w:rPr>
    </w:lvl>
    <w:lvl w:ilvl="3" w:tplc="5C94223C">
      <w:numFmt w:val="bullet"/>
      <w:lvlText w:val=""/>
      <w:lvlJc w:val="left"/>
      <w:pPr>
        <w:ind w:left="2520" w:firstLine="0"/>
      </w:pPr>
      <w:rPr>
        <w:rFonts w:ascii="Symbol" w:hAnsi="Symbol"/>
      </w:rPr>
    </w:lvl>
    <w:lvl w:ilvl="4" w:tplc="A1469110">
      <w:numFmt w:val="bullet"/>
      <w:lvlText w:val="o"/>
      <w:lvlJc w:val="left"/>
      <w:pPr>
        <w:ind w:left="3240" w:firstLine="0"/>
      </w:pPr>
      <w:rPr>
        <w:rFonts w:ascii="Courier New" w:hAnsi="Courier New" w:cs="Courier New"/>
      </w:rPr>
    </w:lvl>
    <w:lvl w:ilvl="5" w:tplc="89F6121E">
      <w:numFmt w:val="bullet"/>
      <w:lvlText w:val=""/>
      <w:lvlJc w:val="left"/>
      <w:pPr>
        <w:ind w:left="3960" w:firstLine="0"/>
      </w:pPr>
      <w:rPr>
        <w:rFonts w:ascii="Wingdings" w:eastAsia="Wingdings" w:hAnsi="Wingdings" w:cs="Wingdings"/>
      </w:rPr>
    </w:lvl>
    <w:lvl w:ilvl="6" w:tplc="5652F506">
      <w:numFmt w:val="bullet"/>
      <w:lvlText w:val=""/>
      <w:lvlJc w:val="left"/>
      <w:pPr>
        <w:ind w:left="4680" w:firstLine="0"/>
      </w:pPr>
      <w:rPr>
        <w:rFonts w:ascii="Symbol" w:hAnsi="Symbol"/>
      </w:rPr>
    </w:lvl>
    <w:lvl w:ilvl="7" w:tplc="9BFA4206">
      <w:numFmt w:val="bullet"/>
      <w:lvlText w:val="o"/>
      <w:lvlJc w:val="left"/>
      <w:pPr>
        <w:ind w:left="5400" w:firstLine="0"/>
      </w:pPr>
      <w:rPr>
        <w:rFonts w:ascii="Courier New" w:hAnsi="Courier New" w:cs="Courier New"/>
      </w:rPr>
    </w:lvl>
    <w:lvl w:ilvl="8" w:tplc="4BA0C04C">
      <w:numFmt w:val="bullet"/>
      <w:lvlText w:val=""/>
      <w:lvlJc w:val="left"/>
      <w:pPr>
        <w:ind w:left="6120" w:firstLine="0"/>
      </w:pPr>
      <w:rPr>
        <w:rFonts w:ascii="Wingdings" w:eastAsia="Wingdings" w:hAnsi="Wingdings" w:cs="Wingdings"/>
      </w:rPr>
    </w:lvl>
  </w:abstractNum>
  <w:abstractNum w:abstractNumId="41" w15:restartNumberingAfterBreak="0">
    <w:nsid w:val="62CF5D2A"/>
    <w:multiLevelType w:val="hybridMultilevel"/>
    <w:tmpl w:val="D4648478"/>
    <w:name w:val="Liste numérotée 8"/>
    <w:lvl w:ilvl="0" w:tplc="7A4E5E34">
      <w:numFmt w:val="bullet"/>
      <w:lvlText w:val=""/>
      <w:lvlJc w:val="left"/>
      <w:pPr>
        <w:ind w:left="360" w:firstLine="0"/>
      </w:pPr>
      <w:rPr>
        <w:rFonts w:ascii="Wingdings" w:eastAsia="Wingdings" w:hAnsi="Wingdings" w:cs="Wingdings"/>
      </w:rPr>
    </w:lvl>
    <w:lvl w:ilvl="1" w:tplc="55B68B48">
      <w:numFmt w:val="bullet"/>
      <w:lvlText w:val="o"/>
      <w:lvlJc w:val="left"/>
      <w:pPr>
        <w:ind w:left="1080" w:firstLine="0"/>
      </w:pPr>
      <w:rPr>
        <w:rFonts w:ascii="Courier New" w:hAnsi="Courier New" w:cs="Courier New"/>
      </w:rPr>
    </w:lvl>
    <w:lvl w:ilvl="2" w:tplc="DF1E16FA">
      <w:numFmt w:val="bullet"/>
      <w:lvlText w:val=""/>
      <w:lvlJc w:val="left"/>
      <w:pPr>
        <w:ind w:left="1800" w:firstLine="0"/>
      </w:pPr>
      <w:rPr>
        <w:rFonts w:ascii="Wingdings" w:eastAsia="Wingdings" w:hAnsi="Wingdings" w:cs="Wingdings"/>
      </w:rPr>
    </w:lvl>
    <w:lvl w:ilvl="3" w:tplc="C8BEA528">
      <w:numFmt w:val="bullet"/>
      <w:lvlText w:val=""/>
      <w:lvlJc w:val="left"/>
      <w:pPr>
        <w:ind w:left="2520" w:firstLine="0"/>
      </w:pPr>
      <w:rPr>
        <w:rFonts w:ascii="Symbol" w:hAnsi="Symbol"/>
      </w:rPr>
    </w:lvl>
    <w:lvl w:ilvl="4" w:tplc="843EDD96">
      <w:numFmt w:val="bullet"/>
      <w:lvlText w:val="o"/>
      <w:lvlJc w:val="left"/>
      <w:pPr>
        <w:ind w:left="3240" w:firstLine="0"/>
      </w:pPr>
      <w:rPr>
        <w:rFonts w:ascii="Courier New" w:hAnsi="Courier New" w:cs="Courier New"/>
      </w:rPr>
    </w:lvl>
    <w:lvl w:ilvl="5" w:tplc="7BE20154">
      <w:numFmt w:val="bullet"/>
      <w:lvlText w:val=""/>
      <w:lvlJc w:val="left"/>
      <w:pPr>
        <w:ind w:left="3960" w:firstLine="0"/>
      </w:pPr>
      <w:rPr>
        <w:rFonts w:ascii="Wingdings" w:eastAsia="Wingdings" w:hAnsi="Wingdings" w:cs="Wingdings"/>
      </w:rPr>
    </w:lvl>
    <w:lvl w:ilvl="6" w:tplc="665AF142">
      <w:numFmt w:val="bullet"/>
      <w:lvlText w:val=""/>
      <w:lvlJc w:val="left"/>
      <w:pPr>
        <w:ind w:left="4680" w:firstLine="0"/>
      </w:pPr>
      <w:rPr>
        <w:rFonts w:ascii="Symbol" w:hAnsi="Symbol"/>
      </w:rPr>
    </w:lvl>
    <w:lvl w:ilvl="7" w:tplc="2E1AF98A">
      <w:numFmt w:val="bullet"/>
      <w:lvlText w:val="o"/>
      <w:lvlJc w:val="left"/>
      <w:pPr>
        <w:ind w:left="5400" w:firstLine="0"/>
      </w:pPr>
      <w:rPr>
        <w:rFonts w:ascii="Courier New" w:hAnsi="Courier New" w:cs="Courier New"/>
      </w:rPr>
    </w:lvl>
    <w:lvl w:ilvl="8" w:tplc="CE202D22">
      <w:numFmt w:val="bullet"/>
      <w:lvlText w:val=""/>
      <w:lvlJc w:val="left"/>
      <w:pPr>
        <w:ind w:left="6120" w:firstLine="0"/>
      </w:pPr>
      <w:rPr>
        <w:rFonts w:ascii="Wingdings" w:eastAsia="Wingdings" w:hAnsi="Wingdings" w:cs="Wingdings"/>
      </w:rPr>
    </w:lvl>
  </w:abstractNum>
  <w:abstractNum w:abstractNumId="42" w15:restartNumberingAfterBreak="0">
    <w:nsid w:val="658B554F"/>
    <w:multiLevelType w:val="hybridMultilevel"/>
    <w:tmpl w:val="F79001EC"/>
    <w:name w:val="Liste numérotée 19"/>
    <w:lvl w:ilvl="0" w:tplc="3A44976E">
      <w:numFmt w:val="bullet"/>
      <w:lvlText w:val=""/>
      <w:lvlJc w:val="left"/>
      <w:pPr>
        <w:ind w:left="720" w:firstLine="0"/>
      </w:pPr>
      <w:rPr>
        <w:rFonts w:ascii="Wingdings" w:eastAsia="Wingdings" w:hAnsi="Wingdings" w:cs="Wingdings"/>
      </w:rPr>
    </w:lvl>
    <w:lvl w:ilvl="1" w:tplc="C9F68C64">
      <w:numFmt w:val="bullet"/>
      <w:lvlText w:val="o"/>
      <w:lvlJc w:val="left"/>
      <w:pPr>
        <w:ind w:left="1440" w:firstLine="0"/>
      </w:pPr>
      <w:rPr>
        <w:rFonts w:ascii="Courier New" w:hAnsi="Courier New" w:cs="Courier New"/>
      </w:rPr>
    </w:lvl>
    <w:lvl w:ilvl="2" w:tplc="7C74FFDA">
      <w:numFmt w:val="bullet"/>
      <w:lvlText w:val=""/>
      <w:lvlJc w:val="left"/>
      <w:pPr>
        <w:ind w:left="2160" w:firstLine="0"/>
      </w:pPr>
      <w:rPr>
        <w:rFonts w:ascii="Wingdings" w:eastAsia="Wingdings" w:hAnsi="Wingdings" w:cs="Wingdings"/>
      </w:rPr>
    </w:lvl>
    <w:lvl w:ilvl="3" w:tplc="12FCAA88">
      <w:numFmt w:val="bullet"/>
      <w:lvlText w:val=""/>
      <w:lvlJc w:val="left"/>
      <w:pPr>
        <w:ind w:left="2880" w:firstLine="0"/>
      </w:pPr>
      <w:rPr>
        <w:rFonts w:ascii="Symbol" w:hAnsi="Symbol"/>
      </w:rPr>
    </w:lvl>
    <w:lvl w:ilvl="4" w:tplc="C5AABF84">
      <w:numFmt w:val="bullet"/>
      <w:lvlText w:val="o"/>
      <w:lvlJc w:val="left"/>
      <w:pPr>
        <w:ind w:left="3600" w:firstLine="0"/>
      </w:pPr>
      <w:rPr>
        <w:rFonts w:ascii="Courier New" w:hAnsi="Courier New" w:cs="Courier New"/>
      </w:rPr>
    </w:lvl>
    <w:lvl w:ilvl="5" w:tplc="D102F6B6">
      <w:numFmt w:val="bullet"/>
      <w:lvlText w:val=""/>
      <w:lvlJc w:val="left"/>
      <w:pPr>
        <w:ind w:left="4320" w:firstLine="0"/>
      </w:pPr>
      <w:rPr>
        <w:rFonts w:ascii="Wingdings" w:eastAsia="Wingdings" w:hAnsi="Wingdings" w:cs="Wingdings"/>
      </w:rPr>
    </w:lvl>
    <w:lvl w:ilvl="6" w:tplc="359031B0">
      <w:numFmt w:val="bullet"/>
      <w:lvlText w:val=""/>
      <w:lvlJc w:val="left"/>
      <w:pPr>
        <w:ind w:left="5040" w:firstLine="0"/>
      </w:pPr>
      <w:rPr>
        <w:rFonts w:ascii="Symbol" w:hAnsi="Symbol"/>
      </w:rPr>
    </w:lvl>
    <w:lvl w:ilvl="7" w:tplc="79403284">
      <w:numFmt w:val="bullet"/>
      <w:lvlText w:val="o"/>
      <w:lvlJc w:val="left"/>
      <w:pPr>
        <w:ind w:left="5760" w:firstLine="0"/>
      </w:pPr>
      <w:rPr>
        <w:rFonts w:ascii="Courier New" w:hAnsi="Courier New" w:cs="Courier New"/>
      </w:rPr>
    </w:lvl>
    <w:lvl w:ilvl="8" w:tplc="5E847286">
      <w:numFmt w:val="bullet"/>
      <w:lvlText w:val=""/>
      <w:lvlJc w:val="left"/>
      <w:pPr>
        <w:ind w:left="6480" w:firstLine="0"/>
      </w:pPr>
      <w:rPr>
        <w:rFonts w:ascii="Wingdings" w:eastAsia="Wingdings" w:hAnsi="Wingdings" w:cs="Wingdings"/>
      </w:rPr>
    </w:lvl>
  </w:abstractNum>
  <w:abstractNum w:abstractNumId="43" w15:restartNumberingAfterBreak="0">
    <w:nsid w:val="65F40B2E"/>
    <w:multiLevelType w:val="hybridMultilevel"/>
    <w:tmpl w:val="2F8C9D80"/>
    <w:name w:val="Liste numérotée 9"/>
    <w:lvl w:ilvl="0" w:tplc="DAF693BE">
      <w:numFmt w:val="bullet"/>
      <w:lvlText w:val=""/>
      <w:lvlJc w:val="left"/>
      <w:pPr>
        <w:ind w:left="360" w:firstLine="0"/>
      </w:pPr>
      <w:rPr>
        <w:rFonts w:ascii="Wingdings" w:eastAsia="Wingdings" w:hAnsi="Wingdings" w:cs="Wingdings"/>
      </w:rPr>
    </w:lvl>
    <w:lvl w:ilvl="1" w:tplc="88C8BFEE">
      <w:numFmt w:val="bullet"/>
      <w:lvlText w:val="o"/>
      <w:lvlJc w:val="left"/>
      <w:pPr>
        <w:ind w:left="1080" w:firstLine="0"/>
      </w:pPr>
      <w:rPr>
        <w:rFonts w:ascii="Courier New" w:hAnsi="Courier New" w:cs="Courier New"/>
      </w:rPr>
    </w:lvl>
    <w:lvl w:ilvl="2" w:tplc="C83ADC82">
      <w:numFmt w:val="bullet"/>
      <w:lvlText w:val=""/>
      <w:lvlJc w:val="left"/>
      <w:pPr>
        <w:ind w:left="1800" w:firstLine="0"/>
      </w:pPr>
      <w:rPr>
        <w:rFonts w:ascii="Wingdings" w:eastAsia="Wingdings" w:hAnsi="Wingdings" w:cs="Wingdings"/>
      </w:rPr>
    </w:lvl>
    <w:lvl w:ilvl="3" w:tplc="FCF4E906">
      <w:numFmt w:val="bullet"/>
      <w:lvlText w:val=""/>
      <w:lvlJc w:val="left"/>
      <w:pPr>
        <w:ind w:left="2520" w:firstLine="0"/>
      </w:pPr>
      <w:rPr>
        <w:rFonts w:ascii="Symbol" w:hAnsi="Symbol"/>
      </w:rPr>
    </w:lvl>
    <w:lvl w:ilvl="4" w:tplc="24FE9D6E">
      <w:numFmt w:val="bullet"/>
      <w:lvlText w:val="o"/>
      <w:lvlJc w:val="left"/>
      <w:pPr>
        <w:ind w:left="3240" w:firstLine="0"/>
      </w:pPr>
      <w:rPr>
        <w:rFonts w:ascii="Courier New" w:hAnsi="Courier New" w:cs="Courier New"/>
      </w:rPr>
    </w:lvl>
    <w:lvl w:ilvl="5" w:tplc="2C54F66A">
      <w:numFmt w:val="bullet"/>
      <w:lvlText w:val=""/>
      <w:lvlJc w:val="left"/>
      <w:pPr>
        <w:ind w:left="3960" w:firstLine="0"/>
      </w:pPr>
      <w:rPr>
        <w:rFonts w:ascii="Wingdings" w:eastAsia="Wingdings" w:hAnsi="Wingdings" w:cs="Wingdings"/>
      </w:rPr>
    </w:lvl>
    <w:lvl w:ilvl="6" w:tplc="E7F2ED76">
      <w:numFmt w:val="bullet"/>
      <w:lvlText w:val=""/>
      <w:lvlJc w:val="left"/>
      <w:pPr>
        <w:ind w:left="4680" w:firstLine="0"/>
      </w:pPr>
      <w:rPr>
        <w:rFonts w:ascii="Symbol" w:hAnsi="Symbol"/>
      </w:rPr>
    </w:lvl>
    <w:lvl w:ilvl="7" w:tplc="7CECFFA6">
      <w:numFmt w:val="bullet"/>
      <w:lvlText w:val="o"/>
      <w:lvlJc w:val="left"/>
      <w:pPr>
        <w:ind w:left="5400" w:firstLine="0"/>
      </w:pPr>
      <w:rPr>
        <w:rFonts w:ascii="Courier New" w:hAnsi="Courier New" w:cs="Courier New"/>
      </w:rPr>
    </w:lvl>
    <w:lvl w:ilvl="8" w:tplc="2F1463EC">
      <w:numFmt w:val="bullet"/>
      <w:lvlText w:val=""/>
      <w:lvlJc w:val="left"/>
      <w:pPr>
        <w:ind w:left="6120" w:firstLine="0"/>
      </w:pPr>
      <w:rPr>
        <w:rFonts w:ascii="Wingdings" w:eastAsia="Wingdings" w:hAnsi="Wingdings" w:cs="Wingdings"/>
      </w:rPr>
    </w:lvl>
  </w:abstractNum>
  <w:abstractNum w:abstractNumId="44" w15:restartNumberingAfterBreak="0">
    <w:nsid w:val="66400190"/>
    <w:multiLevelType w:val="hybridMultilevel"/>
    <w:tmpl w:val="59B4C394"/>
    <w:name w:val="Liste numérotée 18"/>
    <w:lvl w:ilvl="0" w:tplc="8E887956">
      <w:numFmt w:val="bullet"/>
      <w:lvlText w:val=""/>
      <w:lvlJc w:val="left"/>
      <w:pPr>
        <w:ind w:left="360" w:firstLine="0"/>
      </w:pPr>
      <w:rPr>
        <w:rFonts w:ascii="Wingdings" w:eastAsia="Wingdings" w:hAnsi="Wingdings" w:cs="Wingdings"/>
      </w:rPr>
    </w:lvl>
    <w:lvl w:ilvl="1" w:tplc="70FCE3D0">
      <w:numFmt w:val="bullet"/>
      <w:lvlText w:val="o"/>
      <w:lvlJc w:val="left"/>
      <w:pPr>
        <w:ind w:left="1080" w:firstLine="0"/>
      </w:pPr>
      <w:rPr>
        <w:rFonts w:ascii="Courier New" w:hAnsi="Courier New" w:cs="Courier New"/>
      </w:rPr>
    </w:lvl>
    <w:lvl w:ilvl="2" w:tplc="6976527E">
      <w:numFmt w:val="bullet"/>
      <w:lvlText w:val=""/>
      <w:lvlJc w:val="left"/>
      <w:pPr>
        <w:ind w:left="1800" w:firstLine="0"/>
      </w:pPr>
      <w:rPr>
        <w:rFonts w:ascii="Wingdings" w:eastAsia="Wingdings" w:hAnsi="Wingdings" w:cs="Wingdings"/>
      </w:rPr>
    </w:lvl>
    <w:lvl w:ilvl="3" w:tplc="38E87802">
      <w:numFmt w:val="bullet"/>
      <w:lvlText w:val=""/>
      <w:lvlJc w:val="left"/>
      <w:pPr>
        <w:ind w:left="2520" w:firstLine="0"/>
      </w:pPr>
      <w:rPr>
        <w:rFonts w:ascii="Symbol" w:hAnsi="Symbol"/>
      </w:rPr>
    </w:lvl>
    <w:lvl w:ilvl="4" w:tplc="6BA660E8">
      <w:numFmt w:val="bullet"/>
      <w:lvlText w:val="o"/>
      <w:lvlJc w:val="left"/>
      <w:pPr>
        <w:ind w:left="3240" w:firstLine="0"/>
      </w:pPr>
      <w:rPr>
        <w:rFonts w:ascii="Courier New" w:hAnsi="Courier New" w:cs="Courier New"/>
      </w:rPr>
    </w:lvl>
    <w:lvl w:ilvl="5" w:tplc="F8EAAA52">
      <w:numFmt w:val="bullet"/>
      <w:lvlText w:val=""/>
      <w:lvlJc w:val="left"/>
      <w:pPr>
        <w:ind w:left="3960" w:firstLine="0"/>
      </w:pPr>
      <w:rPr>
        <w:rFonts w:ascii="Wingdings" w:eastAsia="Wingdings" w:hAnsi="Wingdings" w:cs="Wingdings"/>
      </w:rPr>
    </w:lvl>
    <w:lvl w:ilvl="6" w:tplc="96C0CA30">
      <w:numFmt w:val="bullet"/>
      <w:lvlText w:val=""/>
      <w:lvlJc w:val="left"/>
      <w:pPr>
        <w:ind w:left="4680" w:firstLine="0"/>
      </w:pPr>
      <w:rPr>
        <w:rFonts w:ascii="Symbol" w:hAnsi="Symbol"/>
      </w:rPr>
    </w:lvl>
    <w:lvl w:ilvl="7" w:tplc="19AA1388">
      <w:numFmt w:val="bullet"/>
      <w:lvlText w:val="o"/>
      <w:lvlJc w:val="left"/>
      <w:pPr>
        <w:ind w:left="5400" w:firstLine="0"/>
      </w:pPr>
      <w:rPr>
        <w:rFonts w:ascii="Courier New" w:hAnsi="Courier New" w:cs="Courier New"/>
      </w:rPr>
    </w:lvl>
    <w:lvl w:ilvl="8" w:tplc="BABC3662">
      <w:numFmt w:val="bullet"/>
      <w:lvlText w:val=""/>
      <w:lvlJc w:val="left"/>
      <w:pPr>
        <w:ind w:left="6120" w:firstLine="0"/>
      </w:pPr>
      <w:rPr>
        <w:rFonts w:ascii="Wingdings" w:eastAsia="Wingdings" w:hAnsi="Wingdings" w:cs="Wingdings"/>
      </w:rPr>
    </w:lvl>
  </w:abstractNum>
  <w:abstractNum w:abstractNumId="45" w15:restartNumberingAfterBreak="0">
    <w:nsid w:val="6B5450DB"/>
    <w:multiLevelType w:val="hybridMultilevel"/>
    <w:tmpl w:val="51F2120C"/>
    <w:name w:val="Liste numérotée 34"/>
    <w:lvl w:ilvl="0" w:tplc="DA660D66">
      <w:numFmt w:val="bullet"/>
      <w:lvlText w:val=""/>
      <w:lvlJc w:val="left"/>
      <w:pPr>
        <w:ind w:left="360" w:firstLine="0"/>
      </w:pPr>
      <w:rPr>
        <w:rFonts w:ascii="Wingdings" w:eastAsia="Wingdings" w:hAnsi="Wingdings" w:cs="Wingdings"/>
        <w:color w:val="404040"/>
      </w:rPr>
    </w:lvl>
    <w:lvl w:ilvl="1" w:tplc="4BFC95DC">
      <w:numFmt w:val="bullet"/>
      <w:lvlText w:val="o"/>
      <w:lvlJc w:val="left"/>
      <w:pPr>
        <w:ind w:left="1080" w:firstLine="0"/>
      </w:pPr>
      <w:rPr>
        <w:rFonts w:ascii="Courier New" w:hAnsi="Courier New" w:cs="Courier New"/>
      </w:rPr>
    </w:lvl>
    <w:lvl w:ilvl="2" w:tplc="97201778">
      <w:numFmt w:val="bullet"/>
      <w:lvlText w:val=""/>
      <w:lvlJc w:val="left"/>
      <w:pPr>
        <w:ind w:left="1800" w:firstLine="0"/>
      </w:pPr>
      <w:rPr>
        <w:rFonts w:ascii="Wingdings" w:eastAsia="Wingdings" w:hAnsi="Wingdings" w:cs="Wingdings"/>
      </w:rPr>
    </w:lvl>
    <w:lvl w:ilvl="3" w:tplc="CC6871A6">
      <w:numFmt w:val="bullet"/>
      <w:lvlText w:val=""/>
      <w:lvlJc w:val="left"/>
      <w:pPr>
        <w:ind w:left="2520" w:firstLine="0"/>
      </w:pPr>
      <w:rPr>
        <w:rFonts w:ascii="Symbol" w:hAnsi="Symbol"/>
      </w:rPr>
    </w:lvl>
    <w:lvl w:ilvl="4" w:tplc="4B72BB48">
      <w:numFmt w:val="bullet"/>
      <w:lvlText w:val="o"/>
      <w:lvlJc w:val="left"/>
      <w:pPr>
        <w:ind w:left="3240" w:firstLine="0"/>
      </w:pPr>
      <w:rPr>
        <w:rFonts w:ascii="Courier New" w:hAnsi="Courier New" w:cs="Courier New"/>
      </w:rPr>
    </w:lvl>
    <w:lvl w:ilvl="5" w:tplc="3F064E5A">
      <w:numFmt w:val="bullet"/>
      <w:lvlText w:val=""/>
      <w:lvlJc w:val="left"/>
      <w:pPr>
        <w:ind w:left="3960" w:firstLine="0"/>
      </w:pPr>
      <w:rPr>
        <w:rFonts w:ascii="Wingdings" w:eastAsia="Wingdings" w:hAnsi="Wingdings" w:cs="Wingdings"/>
      </w:rPr>
    </w:lvl>
    <w:lvl w:ilvl="6" w:tplc="292A9CE8">
      <w:numFmt w:val="bullet"/>
      <w:lvlText w:val=""/>
      <w:lvlJc w:val="left"/>
      <w:pPr>
        <w:ind w:left="4680" w:firstLine="0"/>
      </w:pPr>
      <w:rPr>
        <w:rFonts w:ascii="Symbol" w:hAnsi="Symbol"/>
      </w:rPr>
    </w:lvl>
    <w:lvl w:ilvl="7" w:tplc="0CF6AB60">
      <w:numFmt w:val="bullet"/>
      <w:lvlText w:val="o"/>
      <w:lvlJc w:val="left"/>
      <w:pPr>
        <w:ind w:left="5400" w:firstLine="0"/>
      </w:pPr>
      <w:rPr>
        <w:rFonts w:ascii="Courier New" w:hAnsi="Courier New" w:cs="Courier New"/>
      </w:rPr>
    </w:lvl>
    <w:lvl w:ilvl="8" w:tplc="26F6F92C">
      <w:numFmt w:val="bullet"/>
      <w:lvlText w:val=""/>
      <w:lvlJc w:val="left"/>
      <w:pPr>
        <w:ind w:left="6120" w:firstLine="0"/>
      </w:pPr>
      <w:rPr>
        <w:rFonts w:ascii="Wingdings" w:eastAsia="Wingdings" w:hAnsi="Wingdings" w:cs="Wingdings"/>
      </w:rPr>
    </w:lvl>
  </w:abstractNum>
  <w:abstractNum w:abstractNumId="46" w15:restartNumberingAfterBreak="0">
    <w:nsid w:val="6B57263B"/>
    <w:multiLevelType w:val="hybridMultilevel"/>
    <w:tmpl w:val="C918139A"/>
    <w:name w:val="Liste numérotée 28"/>
    <w:lvl w:ilvl="0" w:tplc="473C5BF2">
      <w:numFmt w:val="bullet"/>
      <w:lvlText w:val=""/>
      <w:lvlJc w:val="left"/>
      <w:pPr>
        <w:ind w:left="360" w:firstLine="0"/>
      </w:pPr>
      <w:rPr>
        <w:rFonts w:ascii="Wingdings" w:eastAsia="Wingdings" w:hAnsi="Wingdings" w:cs="Wingdings"/>
      </w:rPr>
    </w:lvl>
    <w:lvl w:ilvl="1" w:tplc="D15A002E">
      <w:numFmt w:val="bullet"/>
      <w:lvlText w:val="o"/>
      <w:lvlJc w:val="left"/>
      <w:pPr>
        <w:ind w:left="1080" w:firstLine="0"/>
      </w:pPr>
      <w:rPr>
        <w:rFonts w:ascii="Courier New" w:hAnsi="Courier New" w:cs="Courier New"/>
      </w:rPr>
    </w:lvl>
    <w:lvl w:ilvl="2" w:tplc="3DA433E6">
      <w:numFmt w:val="bullet"/>
      <w:lvlText w:val=""/>
      <w:lvlJc w:val="left"/>
      <w:pPr>
        <w:ind w:left="1800" w:firstLine="0"/>
      </w:pPr>
      <w:rPr>
        <w:rFonts w:ascii="Wingdings" w:eastAsia="Wingdings" w:hAnsi="Wingdings" w:cs="Wingdings"/>
      </w:rPr>
    </w:lvl>
    <w:lvl w:ilvl="3" w:tplc="5400F1E0">
      <w:numFmt w:val="bullet"/>
      <w:lvlText w:val=""/>
      <w:lvlJc w:val="left"/>
      <w:pPr>
        <w:ind w:left="2520" w:firstLine="0"/>
      </w:pPr>
      <w:rPr>
        <w:rFonts w:ascii="Symbol" w:hAnsi="Symbol"/>
      </w:rPr>
    </w:lvl>
    <w:lvl w:ilvl="4" w:tplc="C1046C54">
      <w:numFmt w:val="bullet"/>
      <w:lvlText w:val="o"/>
      <w:lvlJc w:val="left"/>
      <w:pPr>
        <w:ind w:left="3240" w:firstLine="0"/>
      </w:pPr>
      <w:rPr>
        <w:rFonts w:ascii="Courier New" w:hAnsi="Courier New" w:cs="Courier New"/>
      </w:rPr>
    </w:lvl>
    <w:lvl w:ilvl="5" w:tplc="543E6526">
      <w:numFmt w:val="bullet"/>
      <w:lvlText w:val=""/>
      <w:lvlJc w:val="left"/>
      <w:pPr>
        <w:ind w:left="3960" w:firstLine="0"/>
      </w:pPr>
      <w:rPr>
        <w:rFonts w:ascii="Wingdings" w:eastAsia="Wingdings" w:hAnsi="Wingdings" w:cs="Wingdings"/>
      </w:rPr>
    </w:lvl>
    <w:lvl w:ilvl="6" w:tplc="BA08438A">
      <w:numFmt w:val="bullet"/>
      <w:lvlText w:val=""/>
      <w:lvlJc w:val="left"/>
      <w:pPr>
        <w:ind w:left="4680" w:firstLine="0"/>
      </w:pPr>
      <w:rPr>
        <w:rFonts w:ascii="Symbol" w:hAnsi="Symbol"/>
      </w:rPr>
    </w:lvl>
    <w:lvl w:ilvl="7" w:tplc="92623D54">
      <w:numFmt w:val="bullet"/>
      <w:lvlText w:val="o"/>
      <w:lvlJc w:val="left"/>
      <w:pPr>
        <w:ind w:left="5400" w:firstLine="0"/>
      </w:pPr>
      <w:rPr>
        <w:rFonts w:ascii="Courier New" w:hAnsi="Courier New" w:cs="Courier New"/>
      </w:rPr>
    </w:lvl>
    <w:lvl w:ilvl="8" w:tplc="1D0A640E">
      <w:numFmt w:val="bullet"/>
      <w:lvlText w:val=""/>
      <w:lvlJc w:val="left"/>
      <w:pPr>
        <w:ind w:left="6120" w:firstLine="0"/>
      </w:pPr>
      <w:rPr>
        <w:rFonts w:ascii="Wingdings" w:eastAsia="Wingdings" w:hAnsi="Wingdings" w:cs="Wingdings"/>
      </w:rPr>
    </w:lvl>
  </w:abstractNum>
  <w:abstractNum w:abstractNumId="47" w15:restartNumberingAfterBreak="0">
    <w:nsid w:val="71DC4A51"/>
    <w:multiLevelType w:val="hybridMultilevel"/>
    <w:tmpl w:val="B9CEA856"/>
    <w:lvl w:ilvl="0" w:tplc="EFC88F58">
      <w:numFmt w:val="bullet"/>
      <w:lvlText w:val=""/>
      <w:lvlJc w:val="left"/>
      <w:pPr>
        <w:ind w:left="720" w:hanging="360"/>
      </w:pPr>
      <w:rPr>
        <w:rFonts w:ascii="Wingdings" w:eastAsia="Wingdings" w:hAnsi="Wingdings" w:cs="Wingdings"/>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7226650C"/>
    <w:multiLevelType w:val="hybridMultilevel"/>
    <w:tmpl w:val="908A6936"/>
    <w:lvl w:ilvl="0" w:tplc="040C0005">
      <w:start w:val="1"/>
      <w:numFmt w:val="bullet"/>
      <w:lvlText w:val=""/>
      <w:lvlJc w:val="left"/>
      <w:pPr>
        <w:ind w:left="720" w:hanging="360"/>
      </w:pPr>
      <w:rPr>
        <w:rFonts w:ascii="Wingdings" w:hAnsi="Wingdings" w:hint="default"/>
        <w:b/>
        <w:color w:val="404040" w:themeColor="text1" w:themeTint="B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72AB6816"/>
    <w:multiLevelType w:val="hybridMultilevel"/>
    <w:tmpl w:val="ADCAD2BA"/>
    <w:name w:val="Liste numérotée 23"/>
    <w:lvl w:ilvl="0" w:tplc="B95443CC">
      <w:numFmt w:val="bullet"/>
      <w:lvlText w:val=""/>
      <w:lvlJc w:val="left"/>
      <w:pPr>
        <w:ind w:left="360" w:firstLine="0"/>
      </w:pPr>
      <w:rPr>
        <w:rFonts w:ascii="Wingdings" w:eastAsia="Wingdings" w:hAnsi="Wingdings" w:cs="Wingdings"/>
      </w:rPr>
    </w:lvl>
    <w:lvl w:ilvl="1" w:tplc="3A343760">
      <w:numFmt w:val="bullet"/>
      <w:lvlText w:val=""/>
      <w:lvlJc w:val="left"/>
      <w:pPr>
        <w:ind w:left="1080" w:firstLine="0"/>
      </w:pPr>
      <w:rPr>
        <w:rFonts w:ascii="Wingdings" w:eastAsia="Wingdings" w:hAnsi="Wingdings" w:cs="Wingdings"/>
      </w:rPr>
    </w:lvl>
    <w:lvl w:ilvl="2" w:tplc="DF320A8C">
      <w:numFmt w:val="bullet"/>
      <w:lvlText w:val=""/>
      <w:lvlJc w:val="left"/>
      <w:pPr>
        <w:ind w:left="1800" w:firstLine="0"/>
      </w:pPr>
      <w:rPr>
        <w:rFonts w:ascii="Wingdings" w:eastAsia="Wingdings" w:hAnsi="Wingdings" w:cs="Wingdings"/>
      </w:rPr>
    </w:lvl>
    <w:lvl w:ilvl="3" w:tplc="DB20EC52">
      <w:numFmt w:val="bullet"/>
      <w:lvlText w:val=""/>
      <w:lvlJc w:val="left"/>
      <w:pPr>
        <w:ind w:left="2520" w:firstLine="0"/>
      </w:pPr>
      <w:rPr>
        <w:rFonts w:ascii="Symbol" w:hAnsi="Symbol"/>
      </w:rPr>
    </w:lvl>
    <w:lvl w:ilvl="4" w:tplc="CCAA383A">
      <w:numFmt w:val="bullet"/>
      <w:lvlText w:val="o"/>
      <w:lvlJc w:val="left"/>
      <w:pPr>
        <w:ind w:left="3240" w:firstLine="0"/>
      </w:pPr>
      <w:rPr>
        <w:rFonts w:ascii="Courier New" w:hAnsi="Courier New" w:cs="Courier New"/>
      </w:rPr>
    </w:lvl>
    <w:lvl w:ilvl="5" w:tplc="52D2BCA6">
      <w:numFmt w:val="bullet"/>
      <w:lvlText w:val=""/>
      <w:lvlJc w:val="left"/>
      <w:pPr>
        <w:ind w:left="3960" w:firstLine="0"/>
      </w:pPr>
      <w:rPr>
        <w:rFonts w:ascii="Wingdings" w:eastAsia="Wingdings" w:hAnsi="Wingdings" w:cs="Wingdings"/>
      </w:rPr>
    </w:lvl>
    <w:lvl w:ilvl="6" w:tplc="A1A0F3C4">
      <w:numFmt w:val="bullet"/>
      <w:lvlText w:val=""/>
      <w:lvlJc w:val="left"/>
      <w:pPr>
        <w:ind w:left="4680" w:firstLine="0"/>
      </w:pPr>
      <w:rPr>
        <w:rFonts w:ascii="Symbol" w:hAnsi="Symbol"/>
      </w:rPr>
    </w:lvl>
    <w:lvl w:ilvl="7" w:tplc="5AA4DC44">
      <w:numFmt w:val="bullet"/>
      <w:lvlText w:val="o"/>
      <w:lvlJc w:val="left"/>
      <w:pPr>
        <w:ind w:left="5400" w:firstLine="0"/>
      </w:pPr>
      <w:rPr>
        <w:rFonts w:ascii="Courier New" w:hAnsi="Courier New" w:cs="Courier New"/>
      </w:rPr>
    </w:lvl>
    <w:lvl w:ilvl="8" w:tplc="C5840622">
      <w:numFmt w:val="bullet"/>
      <w:lvlText w:val=""/>
      <w:lvlJc w:val="left"/>
      <w:pPr>
        <w:ind w:left="6120" w:firstLine="0"/>
      </w:pPr>
      <w:rPr>
        <w:rFonts w:ascii="Wingdings" w:eastAsia="Wingdings" w:hAnsi="Wingdings" w:cs="Wingdings"/>
      </w:rPr>
    </w:lvl>
  </w:abstractNum>
  <w:abstractNum w:abstractNumId="50" w15:restartNumberingAfterBreak="0">
    <w:nsid w:val="732B1917"/>
    <w:multiLevelType w:val="hybridMultilevel"/>
    <w:tmpl w:val="73A045AC"/>
    <w:lvl w:ilvl="0" w:tplc="040C000D">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51" w15:restartNumberingAfterBreak="0">
    <w:nsid w:val="735A09B8"/>
    <w:multiLevelType w:val="hybridMultilevel"/>
    <w:tmpl w:val="19B0DC94"/>
    <w:name w:val="Liste numérotée 2"/>
    <w:lvl w:ilvl="0" w:tplc="D32861BC">
      <w:numFmt w:val="bullet"/>
      <w:lvlText w:val=""/>
      <w:lvlJc w:val="left"/>
      <w:pPr>
        <w:ind w:left="360" w:firstLine="0"/>
      </w:pPr>
      <w:rPr>
        <w:rFonts w:ascii="Wingdings" w:eastAsia="Wingdings" w:hAnsi="Wingdings" w:cs="Wingdings"/>
        <w:color w:val="404040"/>
      </w:rPr>
    </w:lvl>
    <w:lvl w:ilvl="1" w:tplc="EBBC2F90">
      <w:numFmt w:val="bullet"/>
      <w:lvlText w:val="o"/>
      <w:lvlJc w:val="left"/>
      <w:pPr>
        <w:ind w:left="1080" w:firstLine="0"/>
      </w:pPr>
      <w:rPr>
        <w:rFonts w:ascii="Courier New" w:hAnsi="Courier New" w:cs="Courier New"/>
      </w:rPr>
    </w:lvl>
    <w:lvl w:ilvl="2" w:tplc="F52427C0">
      <w:numFmt w:val="bullet"/>
      <w:lvlText w:val=""/>
      <w:lvlJc w:val="left"/>
      <w:pPr>
        <w:ind w:left="1800" w:firstLine="0"/>
      </w:pPr>
      <w:rPr>
        <w:rFonts w:ascii="Wingdings" w:eastAsia="Wingdings" w:hAnsi="Wingdings" w:cs="Wingdings"/>
      </w:rPr>
    </w:lvl>
    <w:lvl w:ilvl="3" w:tplc="7D2EC818">
      <w:numFmt w:val="bullet"/>
      <w:lvlText w:val=""/>
      <w:lvlJc w:val="left"/>
      <w:pPr>
        <w:ind w:left="2520" w:firstLine="0"/>
      </w:pPr>
      <w:rPr>
        <w:rFonts w:ascii="Symbol" w:hAnsi="Symbol"/>
      </w:rPr>
    </w:lvl>
    <w:lvl w:ilvl="4" w:tplc="B660326A">
      <w:numFmt w:val="bullet"/>
      <w:lvlText w:val="o"/>
      <w:lvlJc w:val="left"/>
      <w:pPr>
        <w:ind w:left="3240" w:firstLine="0"/>
      </w:pPr>
      <w:rPr>
        <w:rFonts w:ascii="Courier New" w:hAnsi="Courier New" w:cs="Courier New"/>
      </w:rPr>
    </w:lvl>
    <w:lvl w:ilvl="5" w:tplc="71B8322A">
      <w:numFmt w:val="bullet"/>
      <w:lvlText w:val=""/>
      <w:lvlJc w:val="left"/>
      <w:pPr>
        <w:ind w:left="3960" w:firstLine="0"/>
      </w:pPr>
      <w:rPr>
        <w:rFonts w:ascii="Wingdings" w:eastAsia="Wingdings" w:hAnsi="Wingdings" w:cs="Wingdings"/>
      </w:rPr>
    </w:lvl>
    <w:lvl w:ilvl="6" w:tplc="C156B0AE">
      <w:numFmt w:val="bullet"/>
      <w:lvlText w:val=""/>
      <w:lvlJc w:val="left"/>
      <w:pPr>
        <w:ind w:left="4680" w:firstLine="0"/>
      </w:pPr>
      <w:rPr>
        <w:rFonts w:ascii="Symbol" w:hAnsi="Symbol"/>
      </w:rPr>
    </w:lvl>
    <w:lvl w:ilvl="7" w:tplc="7D489724">
      <w:numFmt w:val="bullet"/>
      <w:lvlText w:val="o"/>
      <w:lvlJc w:val="left"/>
      <w:pPr>
        <w:ind w:left="5400" w:firstLine="0"/>
      </w:pPr>
      <w:rPr>
        <w:rFonts w:ascii="Courier New" w:hAnsi="Courier New" w:cs="Courier New"/>
      </w:rPr>
    </w:lvl>
    <w:lvl w:ilvl="8" w:tplc="E3385F44">
      <w:numFmt w:val="bullet"/>
      <w:lvlText w:val=""/>
      <w:lvlJc w:val="left"/>
      <w:pPr>
        <w:ind w:left="6120" w:firstLine="0"/>
      </w:pPr>
      <w:rPr>
        <w:rFonts w:ascii="Wingdings" w:eastAsia="Wingdings" w:hAnsi="Wingdings" w:cs="Wingdings"/>
      </w:rPr>
    </w:lvl>
  </w:abstractNum>
  <w:abstractNum w:abstractNumId="52" w15:restartNumberingAfterBreak="0">
    <w:nsid w:val="73612B6E"/>
    <w:multiLevelType w:val="hybridMultilevel"/>
    <w:tmpl w:val="212A93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15:restartNumberingAfterBreak="0">
    <w:nsid w:val="74E65D59"/>
    <w:multiLevelType w:val="hybridMultilevel"/>
    <w:tmpl w:val="F6A82288"/>
    <w:name w:val="Liste numérotée 15"/>
    <w:lvl w:ilvl="0" w:tplc="19AE9F9A">
      <w:numFmt w:val="bullet"/>
      <w:lvlText w:val=""/>
      <w:lvlJc w:val="left"/>
      <w:pPr>
        <w:ind w:left="360" w:firstLine="0"/>
      </w:pPr>
      <w:rPr>
        <w:rFonts w:ascii="Wingdings" w:eastAsia="Wingdings" w:hAnsi="Wingdings" w:cs="Wingdings"/>
      </w:rPr>
    </w:lvl>
    <w:lvl w:ilvl="1" w:tplc="5F9A2C02">
      <w:numFmt w:val="bullet"/>
      <w:lvlText w:val="o"/>
      <w:lvlJc w:val="left"/>
      <w:pPr>
        <w:ind w:left="1080" w:firstLine="0"/>
      </w:pPr>
      <w:rPr>
        <w:rFonts w:ascii="Courier New" w:hAnsi="Courier New" w:cs="Courier New"/>
      </w:rPr>
    </w:lvl>
    <w:lvl w:ilvl="2" w:tplc="AF7831AC">
      <w:numFmt w:val="bullet"/>
      <w:lvlText w:val=""/>
      <w:lvlJc w:val="left"/>
      <w:pPr>
        <w:ind w:left="1800" w:firstLine="0"/>
      </w:pPr>
      <w:rPr>
        <w:rFonts w:ascii="Wingdings" w:eastAsia="Wingdings" w:hAnsi="Wingdings" w:cs="Wingdings"/>
      </w:rPr>
    </w:lvl>
    <w:lvl w:ilvl="3" w:tplc="F8B868A4">
      <w:numFmt w:val="bullet"/>
      <w:lvlText w:val=""/>
      <w:lvlJc w:val="left"/>
      <w:pPr>
        <w:ind w:left="2520" w:firstLine="0"/>
      </w:pPr>
      <w:rPr>
        <w:rFonts w:ascii="Symbol" w:hAnsi="Symbol"/>
      </w:rPr>
    </w:lvl>
    <w:lvl w:ilvl="4" w:tplc="D53AA0D4">
      <w:numFmt w:val="bullet"/>
      <w:lvlText w:val="o"/>
      <w:lvlJc w:val="left"/>
      <w:pPr>
        <w:ind w:left="3240" w:firstLine="0"/>
      </w:pPr>
      <w:rPr>
        <w:rFonts w:ascii="Courier New" w:hAnsi="Courier New" w:cs="Courier New"/>
      </w:rPr>
    </w:lvl>
    <w:lvl w:ilvl="5" w:tplc="4DFACC30">
      <w:numFmt w:val="bullet"/>
      <w:lvlText w:val=""/>
      <w:lvlJc w:val="left"/>
      <w:pPr>
        <w:ind w:left="3960" w:firstLine="0"/>
      </w:pPr>
      <w:rPr>
        <w:rFonts w:ascii="Wingdings" w:eastAsia="Wingdings" w:hAnsi="Wingdings" w:cs="Wingdings"/>
      </w:rPr>
    </w:lvl>
    <w:lvl w:ilvl="6" w:tplc="E526A820">
      <w:numFmt w:val="bullet"/>
      <w:lvlText w:val=""/>
      <w:lvlJc w:val="left"/>
      <w:pPr>
        <w:ind w:left="4680" w:firstLine="0"/>
      </w:pPr>
      <w:rPr>
        <w:rFonts w:ascii="Symbol" w:hAnsi="Symbol"/>
      </w:rPr>
    </w:lvl>
    <w:lvl w:ilvl="7" w:tplc="6DE2D690">
      <w:numFmt w:val="bullet"/>
      <w:lvlText w:val="o"/>
      <w:lvlJc w:val="left"/>
      <w:pPr>
        <w:ind w:left="5400" w:firstLine="0"/>
      </w:pPr>
      <w:rPr>
        <w:rFonts w:ascii="Courier New" w:hAnsi="Courier New" w:cs="Courier New"/>
      </w:rPr>
    </w:lvl>
    <w:lvl w:ilvl="8" w:tplc="F5880126">
      <w:numFmt w:val="bullet"/>
      <w:lvlText w:val=""/>
      <w:lvlJc w:val="left"/>
      <w:pPr>
        <w:ind w:left="6120" w:firstLine="0"/>
      </w:pPr>
      <w:rPr>
        <w:rFonts w:ascii="Wingdings" w:eastAsia="Wingdings" w:hAnsi="Wingdings" w:cs="Wingdings"/>
      </w:rPr>
    </w:lvl>
  </w:abstractNum>
  <w:abstractNum w:abstractNumId="54" w15:restartNumberingAfterBreak="0">
    <w:nsid w:val="7534232B"/>
    <w:multiLevelType w:val="hybridMultilevel"/>
    <w:tmpl w:val="C8F6410C"/>
    <w:lvl w:ilvl="0" w:tplc="040C0005">
      <w:start w:val="1"/>
      <w:numFmt w:val="bullet"/>
      <w:lvlText w:val=""/>
      <w:lvlJc w:val="left"/>
      <w:pPr>
        <w:ind w:left="720" w:hanging="360"/>
      </w:pPr>
      <w:rPr>
        <w:rFonts w:ascii="Wingdings" w:hAnsi="Wingdings" w:hint="default"/>
        <w:b/>
      </w:rPr>
    </w:lvl>
    <w:lvl w:ilvl="1" w:tplc="040C000B">
      <w:start w:val="1"/>
      <w:numFmt w:val="bullet"/>
      <w:lvlText w:val=""/>
      <w:lvlJc w:val="left"/>
      <w:pPr>
        <w:ind w:left="1440" w:hanging="360"/>
      </w:pPr>
      <w:rPr>
        <w:rFonts w:ascii="Wingdings" w:hAnsi="Wingdings"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15:restartNumberingAfterBreak="0">
    <w:nsid w:val="79255A7A"/>
    <w:multiLevelType w:val="hybridMultilevel"/>
    <w:tmpl w:val="44AE55B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15:restartNumberingAfterBreak="0">
    <w:nsid w:val="793F310F"/>
    <w:multiLevelType w:val="multilevel"/>
    <w:tmpl w:val="A19C7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9D81B34"/>
    <w:multiLevelType w:val="hybridMultilevel"/>
    <w:tmpl w:val="A6E062E6"/>
    <w:name w:val="Liste numérotée 17"/>
    <w:lvl w:ilvl="0" w:tplc="6FFCAA02">
      <w:numFmt w:val="bullet"/>
      <w:lvlText w:val="–"/>
      <w:lvlJc w:val="left"/>
      <w:pPr>
        <w:ind w:left="360" w:firstLine="0"/>
      </w:pPr>
      <w:rPr>
        <w:rFonts w:ascii="Arial" w:eastAsia="Arial" w:hAnsi="Arial" w:cs="Arial"/>
      </w:rPr>
    </w:lvl>
    <w:lvl w:ilvl="1" w:tplc="9EF46B5E">
      <w:numFmt w:val="bullet"/>
      <w:lvlText w:val="o"/>
      <w:lvlJc w:val="left"/>
      <w:pPr>
        <w:ind w:left="1080" w:firstLine="0"/>
      </w:pPr>
      <w:rPr>
        <w:rFonts w:ascii="Courier New" w:hAnsi="Courier New" w:cs="Courier New"/>
      </w:rPr>
    </w:lvl>
    <w:lvl w:ilvl="2" w:tplc="8154E114">
      <w:numFmt w:val="bullet"/>
      <w:lvlText w:val=""/>
      <w:lvlJc w:val="left"/>
      <w:pPr>
        <w:ind w:left="1800" w:firstLine="0"/>
      </w:pPr>
      <w:rPr>
        <w:rFonts w:ascii="Wingdings" w:eastAsia="Wingdings" w:hAnsi="Wingdings" w:cs="Wingdings"/>
      </w:rPr>
    </w:lvl>
    <w:lvl w:ilvl="3" w:tplc="46A83118">
      <w:numFmt w:val="bullet"/>
      <w:lvlText w:val=""/>
      <w:lvlJc w:val="left"/>
      <w:pPr>
        <w:ind w:left="2520" w:firstLine="0"/>
      </w:pPr>
      <w:rPr>
        <w:rFonts w:ascii="Symbol" w:hAnsi="Symbol"/>
      </w:rPr>
    </w:lvl>
    <w:lvl w:ilvl="4" w:tplc="F72E2E96">
      <w:numFmt w:val="bullet"/>
      <w:lvlText w:val="o"/>
      <w:lvlJc w:val="left"/>
      <w:pPr>
        <w:ind w:left="3240" w:firstLine="0"/>
      </w:pPr>
      <w:rPr>
        <w:rFonts w:ascii="Courier New" w:hAnsi="Courier New" w:cs="Courier New"/>
      </w:rPr>
    </w:lvl>
    <w:lvl w:ilvl="5" w:tplc="893C4D36">
      <w:numFmt w:val="bullet"/>
      <w:lvlText w:val=""/>
      <w:lvlJc w:val="left"/>
      <w:pPr>
        <w:ind w:left="3960" w:firstLine="0"/>
      </w:pPr>
      <w:rPr>
        <w:rFonts w:ascii="Wingdings" w:eastAsia="Wingdings" w:hAnsi="Wingdings" w:cs="Wingdings"/>
      </w:rPr>
    </w:lvl>
    <w:lvl w:ilvl="6" w:tplc="8BFCC474">
      <w:numFmt w:val="bullet"/>
      <w:lvlText w:val=""/>
      <w:lvlJc w:val="left"/>
      <w:pPr>
        <w:ind w:left="4680" w:firstLine="0"/>
      </w:pPr>
      <w:rPr>
        <w:rFonts w:ascii="Symbol" w:hAnsi="Symbol"/>
      </w:rPr>
    </w:lvl>
    <w:lvl w:ilvl="7" w:tplc="2AD6C578">
      <w:numFmt w:val="bullet"/>
      <w:lvlText w:val="o"/>
      <w:lvlJc w:val="left"/>
      <w:pPr>
        <w:ind w:left="5400" w:firstLine="0"/>
      </w:pPr>
      <w:rPr>
        <w:rFonts w:ascii="Courier New" w:hAnsi="Courier New" w:cs="Courier New"/>
      </w:rPr>
    </w:lvl>
    <w:lvl w:ilvl="8" w:tplc="42D40CD6">
      <w:numFmt w:val="bullet"/>
      <w:lvlText w:val=""/>
      <w:lvlJc w:val="left"/>
      <w:pPr>
        <w:ind w:left="6120" w:firstLine="0"/>
      </w:pPr>
      <w:rPr>
        <w:rFonts w:ascii="Wingdings" w:eastAsia="Wingdings" w:hAnsi="Wingdings" w:cs="Wingdings"/>
      </w:rPr>
    </w:lvl>
  </w:abstractNum>
  <w:abstractNum w:abstractNumId="58" w15:restartNumberingAfterBreak="0">
    <w:nsid w:val="79FD3E55"/>
    <w:multiLevelType w:val="hybridMultilevel"/>
    <w:tmpl w:val="F4E233A4"/>
    <w:name w:val="Liste numérotée 33"/>
    <w:lvl w:ilvl="0" w:tplc="67685D54">
      <w:numFmt w:val="bullet"/>
      <w:lvlText w:val=""/>
      <w:lvlJc w:val="left"/>
      <w:pPr>
        <w:ind w:left="360" w:firstLine="0"/>
      </w:pPr>
      <w:rPr>
        <w:rFonts w:ascii="Wingdings" w:eastAsia="Wingdings" w:hAnsi="Wingdings" w:cs="Wingdings"/>
      </w:rPr>
    </w:lvl>
    <w:lvl w:ilvl="1" w:tplc="D51AD796">
      <w:numFmt w:val="bullet"/>
      <w:lvlText w:val="o"/>
      <w:lvlJc w:val="left"/>
      <w:pPr>
        <w:ind w:left="1080" w:firstLine="0"/>
      </w:pPr>
      <w:rPr>
        <w:rFonts w:ascii="Courier New" w:hAnsi="Courier New" w:cs="Courier New"/>
      </w:rPr>
    </w:lvl>
    <w:lvl w:ilvl="2" w:tplc="0EDEB35A">
      <w:numFmt w:val="bullet"/>
      <w:lvlText w:val=""/>
      <w:lvlJc w:val="left"/>
      <w:pPr>
        <w:ind w:left="1800" w:firstLine="0"/>
      </w:pPr>
      <w:rPr>
        <w:rFonts w:ascii="Wingdings" w:eastAsia="Wingdings" w:hAnsi="Wingdings" w:cs="Wingdings"/>
      </w:rPr>
    </w:lvl>
    <w:lvl w:ilvl="3" w:tplc="F652695C">
      <w:numFmt w:val="bullet"/>
      <w:lvlText w:val=""/>
      <w:lvlJc w:val="left"/>
      <w:pPr>
        <w:ind w:left="2520" w:firstLine="0"/>
      </w:pPr>
      <w:rPr>
        <w:rFonts w:ascii="Symbol" w:hAnsi="Symbol"/>
      </w:rPr>
    </w:lvl>
    <w:lvl w:ilvl="4" w:tplc="630638C6">
      <w:numFmt w:val="bullet"/>
      <w:lvlText w:val="o"/>
      <w:lvlJc w:val="left"/>
      <w:pPr>
        <w:ind w:left="3240" w:firstLine="0"/>
      </w:pPr>
      <w:rPr>
        <w:rFonts w:ascii="Courier New" w:hAnsi="Courier New" w:cs="Courier New"/>
      </w:rPr>
    </w:lvl>
    <w:lvl w:ilvl="5" w:tplc="8B1C1642">
      <w:numFmt w:val="bullet"/>
      <w:lvlText w:val=""/>
      <w:lvlJc w:val="left"/>
      <w:pPr>
        <w:ind w:left="3960" w:firstLine="0"/>
      </w:pPr>
      <w:rPr>
        <w:rFonts w:ascii="Wingdings" w:eastAsia="Wingdings" w:hAnsi="Wingdings" w:cs="Wingdings"/>
      </w:rPr>
    </w:lvl>
    <w:lvl w:ilvl="6" w:tplc="259E91AC">
      <w:numFmt w:val="bullet"/>
      <w:lvlText w:val=""/>
      <w:lvlJc w:val="left"/>
      <w:pPr>
        <w:ind w:left="4680" w:firstLine="0"/>
      </w:pPr>
      <w:rPr>
        <w:rFonts w:ascii="Symbol" w:hAnsi="Symbol"/>
      </w:rPr>
    </w:lvl>
    <w:lvl w:ilvl="7" w:tplc="E9C82080">
      <w:numFmt w:val="bullet"/>
      <w:lvlText w:val="o"/>
      <w:lvlJc w:val="left"/>
      <w:pPr>
        <w:ind w:left="5400" w:firstLine="0"/>
      </w:pPr>
      <w:rPr>
        <w:rFonts w:ascii="Courier New" w:hAnsi="Courier New" w:cs="Courier New"/>
      </w:rPr>
    </w:lvl>
    <w:lvl w:ilvl="8" w:tplc="48567BDA">
      <w:numFmt w:val="bullet"/>
      <w:lvlText w:val=""/>
      <w:lvlJc w:val="left"/>
      <w:pPr>
        <w:ind w:left="6120" w:firstLine="0"/>
      </w:pPr>
      <w:rPr>
        <w:rFonts w:ascii="Wingdings" w:eastAsia="Wingdings" w:hAnsi="Wingdings" w:cs="Wingdings"/>
      </w:rPr>
    </w:lvl>
  </w:abstractNum>
  <w:abstractNum w:abstractNumId="59" w15:restartNumberingAfterBreak="0">
    <w:nsid w:val="7B567484"/>
    <w:multiLevelType w:val="hybridMultilevel"/>
    <w:tmpl w:val="3E9426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0" w15:restartNumberingAfterBreak="0">
    <w:nsid w:val="7FC331A4"/>
    <w:multiLevelType w:val="hybridMultilevel"/>
    <w:tmpl w:val="25F45210"/>
    <w:lvl w:ilvl="0" w:tplc="040C0001">
      <w:start w:val="1"/>
      <w:numFmt w:val="bullet"/>
      <w:lvlText w:val=""/>
      <w:lvlJc w:val="left"/>
      <w:pPr>
        <w:ind w:left="2136" w:hanging="360"/>
      </w:pPr>
      <w:rPr>
        <w:rFonts w:ascii="Symbol" w:hAnsi="Symbol"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61" w15:restartNumberingAfterBreak="0">
    <w:nsid w:val="7FFE0E4A"/>
    <w:multiLevelType w:val="hybridMultilevel"/>
    <w:tmpl w:val="C332DAAC"/>
    <w:name w:val="Liste numérotée 12"/>
    <w:lvl w:ilvl="0" w:tplc="9156263C">
      <w:numFmt w:val="bullet"/>
      <w:lvlText w:val=""/>
      <w:lvlJc w:val="left"/>
      <w:pPr>
        <w:ind w:left="360" w:firstLine="0"/>
      </w:pPr>
      <w:rPr>
        <w:rFonts w:ascii="Wingdings" w:eastAsia="Wingdings" w:hAnsi="Wingdings" w:cs="Wingdings"/>
      </w:rPr>
    </w:lvl>
    <w:lvl w:ilvl="1" w:tplc="450AFF30">
      <w:numFmt w:val="bullet"/>
      <w:lvlText w:val="o"/>
      <w:lvlJc w:val="left"/>
      <w:pPr>
        <w:ind w:left="1080" w:firstLine="0"/>
      </w:pPr>
      <w:rPr>
        <w:rFonts w:ascii="Courier New" w:hAnsi="Courier New" w:cs="Courier New"/>
      </w:rPr>
    </w:lvl>
    <w:lvl w:ilvl="2" w:tplc="6B840E16">
      <w:numFmt w:val="bullet"/>
      <w:lvlText w:val=""/>
      <w:lvlJc w:val="left"/>
      <w:pPr>
        <w:ind w:left="1800" w:firstLine="0"/>
      </w:pPr>
      <w:rPr>
        <w:rFonts w:ascii="Wingdings" w:eastAsia="Wingdings" w:hAnsi="Wingdings" w:cs="Wingdings"/>
      </w:rPr>
    </w:lvl>
    <w:lvl w:ilvl="3" w:tplc="C680B05E">
      <w:numFmt w:val="bullet"/>
      <w:lvlText w:val=""/>
      <w:lvlJc w:val="left"/>
      <w:pPr>
        <w:ind w:left="2520" w:firstLine="0"/>
      </w:pPr>
      <w:rPr>
        <w:rFonts w:ascii="Symbol" w:hAnsi="Symbol"/>
      </w:rPr>
    </w:lvl>
    <w:lvl w:ilvl="4" w:tplc="73340010">
      <w:numFmt w:val="bullet"/>
      <w:lvlText w:val="o"/>
      <w:lvlJc w:val="left"/>
      <w:pPr>
        <w:ind w:left="3240" w:firstLine="0"/>
      </w:pPr>
      <w:rPr>
        <w:rFonts w:ascii="Courier New" w:hAnsi="Courier New" w:cs="Courier New"/>
      </w:rPr>
    </w:lvl>
    <w:lvl w:ilvl="5" w:tplc="A1B2D3F0">
      <w:numFmt w:val="bullet"/>
      <w:lvlText w:val=""/>
      <w:lvlJc w:val="left"/>
      <w:pPr>
        <w:ind w:left="3960" w:firstLine="0"/>
      </w:pPr>
      <w:rPr>
        <w:rFonts w:ascii="Wingdings" w:eastAsia="Wingdings" w:hAnsi="Wingdings" w:cs="Wingdings"/>
      </w:rPr>
    </w:lvl>
    <w:lvl w:ilvl="6" w:tplc="1868C3D0">
      <w:numFmt w:val="bullet"/>
      <w:lvlText w:val=""/>
      <w:lvlJc w:val="left"/>
      <w:pPr>
        <w:ind w:left="4680" w:firstLine="0"/>
      </w:pPr>
      <w:rPr>
        <w:rFonts w:ascii="Symbol" w:hAnsi="Symbol"/>
      </w:rPr>
    </w:lvl>
    <w:lvl w:ilvl="7" w:tplc="9FF60DAA">
      <w:numFmt w:val="bullet"/>
      <w:lvlText w:val="o"/>
      <w:lvlJc w:val="left"/>
      <w:pPr>
        <w:ind w:left="5400" w:firstLine="0"/>
      </w:pPr>
      <w:rPr>
        <w:rFonts w:ascii="Courier New" w:hAnsi="Courier New" w:cs="Courier New"/>
      </w:rPr>
    </w:lvl>
    <w:lvl w:ilvl="8" w:tplc="734CBE62">
      <w:numFmt w:val="bullet"/>
      <w:lvlText w:val=""/>
      <w:lvlJc w:val="left"/>
      <w:pPr>
        <w:ind w:left="6120" w:firstLine="0"/>
      </w:pPr>
      <w:rPr>
        <w:rFonts w:ascii="Wingdings" w:eastAsia="Wingdings" w:hAnsi="Wingdings" w:cs="Wingdings"/>
      </w:rPr>
    </w:lvl>
  </w:abstractNum>
  <w:num w:numId="1">
    <w:abstractNumId w:val="19"/>
  </w:num>
  <w:num w:numId="2">
    <w:abstractNumId w:val="54"/>
  </w:num>
  <w:num w:numId="3">
    <w:abstractNumId w:val="39"/>
  </w:num>
  <w:num w:numId="4">
    <w:abstractNumId w:val="18"/>
  </w:num>
  <w:num w:numId="5">
    <w:abstractNumId w:val="20"/>
  </w:num>
  <w:num w:numId="6">
    <w:abstractNumId w:val="47"/>
  </w:num>
  <w:num w:numId="7">
    <w:abstractNumId w:val="33"/>
  </w:num>
  <w:num w:numId="8">
    <w:abstractNumId w:val="55"/>
  </w:num>
  <w:num w:numId="9">
    <w:abstractNumId w:val="23"/>
  </w:num>
  <w:num w:numId="10">
    <w:abstractNumId w:val="35"/>
  </w:num>
  <w:num w:numId="11">
    <w:abstractNumId w:val="25"/>
  </w:num>
  <w:num w:numId="12">
    <w:abstractNumId w:val="30"/>
  </w:num>
  <w:num w:numId="13">
    <w:abstractNumId w:val="6"/>
  </w:num>
  <w:num w:numId="14">
    <w:abstractNumId w:val="22"/>
  </w:num>
  <w:num w:numId="15">
    <w:abstractNumId w:val="56"/>
  </w:num>
  <w:num w:numId="16">
    <w:abstractNumId w:val="31"/>
  </w:num>
  <w:num w:numId="17">
    <w:abstractNumId w:val="5"/>
  </w:num>
  <w:num w:numId="18">
    <w:abstractNumId w:val="34"/>
  </w:num>
  <w:num w:numId="19">
    <w:abstractNumId w:val="21"/>
  </w:num>
  <w:num w:numId="20">
    <w:abstractNumId w:val="50"/>
  </w:num>
  <w:num w:numId="21">
    <w:abstractNumId w:val="1"/>
  </w:num>
  <w:num w:numId="22">
    <w:abstractNumId w:val="52"/>
  </w:num>
  <w:num w:numId="23">
    <w:abstractNumId w:val="8"/>
  </w:num>
  <w:num w:numId="24">
    <w:abstractNumId w:val="48"/>
  </w:num>
  <w:num w:numId="25">
    <w:abstractNumId w:val="12"/>
  </w:num>
  <w:num w:numId="26">
    <w:abstractNumId w:val="24"/>
  </w:num>
  <w:num w:numId="27">
    <w:abstractNumId w:val="59"/>
  </w:num>
  <w:num w:numId="28">
    <w:abstractNumId w:val="27"/>
  </w:num>
  <w:num w:numId="29">
    <w:abstractNumId w:val="6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283"/>
  <w:drawingGridVerticalSpacing w:val="283"/>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CD369E-92E0-49BC-9E7E-94B49ABEF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Times New Roman"/>
        <w:sz w:val="22"/>
        <w:szCs w:val="22"/>
        <w:lang w:val="fr-FR" w:eastAsia="zh-CN" w:bidi="ar-SA"/>
      </w:rPr>
    </w:rPrDefault>
    <w:pPrDefault>
      <w:pPr>
        <w:spacing w:line="300" w:lineRule="exact"/>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Hyperlink" w:uiPriority="0"/>
    <w:lsdException w:name="Strong" w:uiPriority="22" w:qFormat="1"/>
    <w:lsdException w:name="Emphasis" w:uiPriority="20" w:qFormat="1"/>
    <w:lsdException w:name="HTML Keyboard" w:semiHidden="1" w:unhideWhenUsed="1"/>
    <w:lsdException w:name="HTML Preformatted"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0"/>
    </w:rPr>
  </w:style>
  <w:style w:type="paragraph" w:styleId="Titre1">
    <w:name w:val="heading 1"/>
    <w:basedOn w:val="Normal"/>
    <w:next w:val="Normal"/>
    <w:qFormat/>
    <w:pPr>
      <w:keepNext/>
      <w:keepLines/>
      <w:spacing w:before="240"/>
      <w:outlineLvl w:val="0"/>
    </w:pPr>
    <w:rPr>
      <w:color w:val="2E74B5"/>
      <w:sz w:val="32"/>
      <w:szCs w:val="32"/>
    </w:rPr>
  </w:style>
  <w:style w:type="paragraph" w:styleId="Titre2">
    <w:name w:val="heading 2"/>
    <w:basedOn w:val="Normal"/>
    <w:next w:val="Normal"/>
    <w:qFormat/>
    <w:pPr>
      <w:keepNext/>
      <w:keepLines/>
      <w:spacing w:before="40"/>
      <w:outlineLvl w:val="1"/>
    </w:pPr>
    <w:rPr>
      <w:color w:val="2E74B5"/>
      <w:sz w:val="26"/>
      <w:szCs w:val="26"/>
    </w:rPr>
  </w:style>
  <w:style w:type="paragraph" w:styleId="Titre3">
    <w:name w:val="heading 3"/>
    <w:basedOn w:val="Normal"/>
    <w:next w:val="Normal"/>
    <w:qFormat/>
    <w:pPr>
      <w:keepNext/>
      <w:keepLines/>
      <w:spacing w:before="40"/>
      <w:outlineLvl w:val="2"/>
    </w:pPr>
    <w:rPr>
      <w:color w:val="1F4D78"/>
      <w:sz w:val="24"/>
      <w:szCs w:val="24"/>
    </w:rPr>
  </w:style>
  <w:style w:type="paragraph" w:styleId="Titre4">
    <w:name w:val="heading 4"/>
    <w:basedOn w:val="Normal"/>
    <w:next w:val="Normal"/>
    <w:link w:val="Titre4Car"/>
    <w:uiPriority w:val="9"/>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itrePrincipal">
    <w:name w:val="Titre Principal"/>
    <w:basedOn w:val="Normal"/>
    <w:qFormat/>
    <w:pPr>
      <w:keepNext/>
      <w:keepLines/>
      <w:numPr>
        <w:numId w:val="1"/>
      </w:numPr>
      <w:pBdr>
        <w:top w:val="nil"/>
        <w:left w:val="nil"/>
        <w:bottom w:val="single" w:sz="4" w:space="1" w:color="538135"/>
        <w:right w:val="nil"/>
        <w:between w:val="nil"/>
      </w:pBdr>
      <w:spacing w:before="120" w:after="360" w:line="276" w:lineRule="auto"/>
      <w:ind w:left="432" w:hanging="432"/>
      <w:outlineLvl w:val="0"/>
    </w:pPr>
    <w:rPr>
      <w:rFonts w:ascii="Cambria" w:hAnsi="Cambria"/>
      <w:b/>
      <w:smallCaps/>
      <w:color w:val="538135"/>
      <w:sz w:val="32"/>
    </w:rPr>
  </w:style>
  <w:style w:type="paragraph" w:styleId="Sansinterligne">
    <w:name w:val="No Spacing"/>
    <w:uiPriority w:val="1"/>
    <w:qFormat/>
    <w:pPr>
      <w:spacing w:line="240" w:lineRule="auto"/>
      <w:jc w:val="left"/>
    </w:pPr>
  </w:style>
  <w:style w:type="paragraph" w:styleId="En-tte">
    <w:name w:val="header"/>
    <w:basedOn w:val="Normal"/>
    <w:qFormat/>
    <w:pPr>
      <w:tabs>
        <w:tab w:val="center" w:pos="4536"/>
        <w:tab w:val="right" w:pos="9072"/>
      </w:tabs>
      <w:spacing w:line="240" w:lineRule="auto"/>
    </w:pPr>
  </w:style>
  <w:style w:type="paragraph" w:styleId="Pieddepage">
    <w:name w:val="footer"/>
    <w:basedOn w:val="Normal"/>
    <w:qFormat/>
    <w:pPr>
      <w:tabs>
        <w:tab w:val="center" w:pos="4536"/>
        <w:tab w:val="right" w:pos="9072"/>
      </w:tabs>
      <w:spacing w:line="240" w:lineRule="auto"/>
    </w:pPr>
  </w:style>
  <w:style w:type="paragraph" w:customStyle="1" w:styleId="Fonction">
    <w:name w:val="Fonction"/>
    <w:basedOn w:val="Normal"/>
    <w:qFormat/>
    <w:pPr>
      <w:tabs>
        <w:tab w:val="left" w:pos="5954"/>
        <w:tab w:val="left" w:pos="6237"/>
      </w:tabs>
    </w:pPr>
  </w:style>
  <w:style w:type="paragraph" w:styleId="Textedebulles">
    <w:name w:val="Balloon Text"/>
    <w:basedOn w:val="Normal"/>
    <w:qFormat/>
    <w:pPr>
      <w:spacing w:line="240" w:lineRule="auto"/>
    </w:pPr>
    <w:rPr>
      <w:rFonts w:ascii="Segoe UI" w:hAnsi="Segoe UI" w:cs="Segoe UI"/>
      <w:sz w:val="18"/>
      <w:szCs w:val="18"/>
    </w:rPr>
  </w:style>
  <w:style w:type="paragraph" w:styleId="Paragraphedeliste">
    <w:name w:val="List Paragraph"/>
    <w:aliases w:val="Listes"/>
    <w:basedOn w:val="Normal"/>
    <w:link w:val="ParagraphedelisteCar"/>
    <w:uiPriority w:val="34"/>
    <w:qFormat/>
    <w:pPr>
      <w:spacing w:after="160" w:line="259" w:lineRule="auto"/>
      <w:ind w:left="720"/>
      <w:contextualSpacing/>
      <w:jc w:val="left"/>
    </w:pPr>
    <w:rPr>
      <w:sz w:val="22"/>
    </w:rPr>
  </w:style>
  <w:style w:type="paragraph" w:styleId="Sous-titre">
    <w:name w:val="Subtitle"/>
    <w:basedOn w:val="Normal"/>
    <w:next w:val="Normal"/>
    <w:uiPriority w:val="11"/>
    <w:qFormat/>
    <w:pPr>
      <w:spacing w:after="160"/>
    </w:pPr>
    <w:rPr>
      <w:color w:val="5A5A5A"/>
      <w:spacing w:val="15"/>
      <w:sz w:val="22"/>
    </w:rPr>
  </w:style>
  <w:style w:type="paragraph" w:styleId="Citationintense">
    <w:name w:val="Intense Quote"/>
    <w:basedOn w:val="Normal"/>
    <w:next w:val="Normal"/>
    <w:qFormat/>
    <w:pPr>
      <w:pBdr>
        <w:top w:val="single" w:sz="4" w:space="10" w:color="5B9BD5"/>
        <w:left w:val="nil"/>
        <w:bottom w:val="single" w:sz="4" w:space="10" w:color="5B9BD5"/>
        <w:right w:val="nil"/>
        <w:between w:val="nil"/>
      </w:pBdr>
      <w:spacing w:before="360" w:after="360"/>
      <w:ind w:left="864" w:right="864"/>
      <w:jc w:val="center"/>
    </w:pPr>
    <w:rPr>
      <w:i/>
      <w:iCs/>
      <w:color w:val="5B9BD5"/>
    </w:rPr>
  </w:style>
  <w:style w:type="paragraph" w:styleId="NormalWeb">
    <w:name w:val="Normal (Web)"/>
    <w:basedOn w:val="Normal"/>
    <w:uiPriority w:val="99"/>
    <w:qFormat/>
    <w:pPr>
      <w:spacing w:before="100" w:beforeAutospacing="1" w:after="100" w:afterAutospacing="1" w:line="240" w:lineRule="auto"/>
      <w:jc w:val="left"/>
    </w:pPr>
    <w:rPr>
      <w:rFonts w:ascii="Times New Roman" w:eastAsia="Times New Roman" w:hAnsi="Times New Roman"/>
      <w:sz w:val="24"/>
      <w:szCs w:val="24"/>
    </w:rPr>
  </w:style>
  <w:style w:type="paragraph" w:customStyle="1" w:styleId="Default">
    <w:name w:val="Default"/>
    <w:qFormat/>
    <w:pPr>
      <w:spacing w:line="240" w:lineRule="auto"/>
      <w:jc w:val="left"/>
    </w:pPr>
    <w:rPr>
      <w:rFonts w:cs="Arial"/>
      <w:color w:val="000000"/>
      <w:sz w:val="24"/>
      <w:szCs w:val="24"/>
    </w:rPr>
  </w:style>
  <w:style w:type="paragraph" w:customStyle="1" w:styleId="m6623159901442306364m-1045634891239673075msolistparagraph">
    <w:name w:val="m_6623159901442306364m_-1045634891239673075msolistparagraph"/>
    <w:basedOn w:val="Normal"/>
    <w:qFormat/>
    <w:pPr>
      <w:spacing w:before="100" w:beforeAutospacing="1" w:after="100" w:afterAutospacing="1" w:line="240" w:lineRule="auto"/>
      <w:jc w:val="left"/>
    </w:pPr>
    <w:rPr>
      <w:rFonts w:ascii="Times New Roman" w:eastAsia="Times New Roman" w:hAnsi="Times New Roman"/>
      <w:sz w:val="24"/>
      <w:szCs w:val="24"/>
    </w:rPr>
  </w:style>
  <w:style w:type="character" w:customStyle="1" w:styleId="SansinterligneCar">
    <w:name w:val="Sans interligne Car"/>
    <w:uiPriority w:val="1"/>
  </w:style>
  <w:style w:type="character" w:styleId="Titredulivre">
    <w:name w:val="Book Title"/>
    <w:rPr>
      <w:b/>
      <w:bCs/>
      <w:i/>
      <w:iCs/>
      <w:spacing w:val="210"/>
    </w:rPr>
  </w:style>
  <w:style w:type="character" w:customStyle="1" w:styleId="En-tteCar">
    <w:name w:val="En-tête Car"/>
    <w:basedOn w:val="Policepardfaut"/>
  </w:style>
  <w:style w:type="character" w:customStyle="1" w:styleId="PieddepageCar">
    <w:name w:val="Pied de page Car"/>
    <w:basedOn w:val="Policepardfaut"/>
  </w:style>
  <w:style w:type="character" w:customStyle="1" w:styleId="FonctionCar">
    <w:name w:val="Fonction Car"/>
    <w:rPr>
      <w:rFonts w:ascii="Arial" w:eastAsia="Arial" w:hAnsi="Arial" w:cs="Times New Roman"/>
      <w:sz w:val="20"/>
    </w:rPr>
  </w:style>
  <w:style w:type="character" w:customStyle="1" w:styleId="TextedebullesCar">
    <w:name w:val="Texte de bulles Car"/>
    <w:basedOn w:val="Policepardfaut"/>
    <w:rPr>
      <w:rFonts w:ascii="Segoe UI" w:hAnsi="Segoe UI" w:cs="Segoe UI"/>
      <w:sz w:val="18"/>
      <w:szCs w:val="18"/>
    </w:rPr>
  </w:style>
  <w:style w:type="character" w:customStyle="1" w:styleId="Titre1Car">
    <w:name w:val="Titre 1 Car"/>
    <w:basedOn w:val="Policepardfaut"/>
    <w:uiPriority w:val="9"/>
    <w:rPr>
      <w:rFonts w:ascii="Arial" w:eastAsia="Arial" w:hAnsi="Arial"/>
      <w:color w:val="2E74B5"/>
      <w:sz w:val="32"/>
      <w:szCs w:val="32"/>
    </w:rPr>
  </w:style>
  <w:style w:type="character" w:customStyle="1" w:styleId="Titre2Car">
    <w:name w:val="Titre 2 Car"/>
    <w:basedOn w:val="Policepardfaut"/>
    <w:rPr>
      <w:rFonts w:ascii="Arial" w:eastAsia="Arial" w:hAnsi="Arial"/>
      <w:color w:val="2E74B5"/>
      <w:sz w:val="26"/>
      <w:szCs w:val="26"/>
    </w:rPr>
  </w:style>
  <w:style w:type="character" w:customStyle="1" w:styleId="Titre3Car">
    <w:name w:val="Titre 3 Car"/>
    <w:basedOn w:val="Policepardfaut"/>
    <w:rPr>
      <w:rFonts w:ascii="Arial" w:eastAsia="Arial" w:hAnsi="Arial"/>
      <w:color w:val="1F4D78"/>
      <w:sz w:val="24"/>
      <w:szCs w:val="24"/>
    </w:rPr>
  </w:style>
  <w:style w:type="character" w:styleId="Lienhypertexte">
    <w:name w:val="Hyperlink"/>
    <w:basedOn w:val="Policepardfaut"/>
    <w:rPr>
      <w:color w:val="0563C1"/>
      <w:u w:val="single"/>
    </w:rPr>
  </w:style>
  <w:style w:type="character" w:customStyle="1" w:styleId="Sous-titreCar">
    <w:name w:val="Sous-titre Car"/>
    <w:basedOn w:val="Policepardfaut"/>
    <w:uiPriority w:val="11"/>
    <w:rPr>
      <w:rFonts w:eastAsia="Arial"/>
      <w:color w:val="5A5A5A"/>
      <w:spacing w:val="15"/>
    </w:rPr>
  </w:style>
  <w:style w:type="character" w:styleId="Rfrencelgre">
    <w:name w:val="Subtle Reference"/>
    <w:basedOn w:val="Policepardfaut"/>
    <w:rPr>
      <w:smallCaps/>
      <w:color w:val="5A5A5A"/>
    </w:rPr>
  </w:style>
  <w:style w:type="character" w:customStyle="1" w:styleId="CitationintenseCar">
    <w:name w:val="Citation intense Car"/>
    <w:basedOn w:val="Policepardfaut"/>
    <w:rPr>
      <w:i/>
      <w:iCs/>
      <w:color w:val="5B9BD5"/>
      <w:sz w:val="20"/>
    </w:rPr>
  </w:style>
  <w:style w:type="character" w:styleId="Rfrenceintense">
    <w:name w:val="Intense Reference"/>
    <w:basedOn w:val="Policepardfaut"/>
    <w:rPr>
      <w:b/>
      <w:bCs/>
      <w:smallCaps/>
      <w:color w:val="5B9BD5"/>
      <w:spacing w:val="5"/>
    </w:rPr>
  </w:style>
  <w:style w:type="character" w:styleId="lev">
    <w:name w:val="Strong"/>
    <w:basedOn w:val="Policepardfaut"/>
    <w:uiPriority w:val="22"/>
    <w:qFormat/>
    <w:rPr>
      <w:b/>
      <w:bCs/>
    </w:rPr>
  </w:style>
  <w:style w:type="character" w:styleId="CitationHTML">
    <w:name w:val="HTML Cite"/>
    <w:basedOn w:val="Policepardfaut"/>
    <w:rPr>
      <w:i/>
      <w:iCs/>
    </w:rPr>
  </w:style>
  <w:style w:type="character" w:styleId="Accentuation">
    <w:name w:val="Emphasis"/>
    <w:basedOn w:val="Policepardfaut"/>
    <w:uiPriority w:val="20"/>
    <w:qFormat/>
    <w:rPr>
      <w:i/>
      <w:iCs/>
    </w:rPr>
  </w:style>
  <w:style w:type="character" w:customStyle="1" w:styleId="il">
    <w:name w:val="il"/>
    <w:basedOn w:val="Policepardfaut"/>
  </w:style>
  <w:style w:type="table" w:customStyle="1" w:styleId="Tableaunormal0">
    <w:name w:val="Tableau normal"/>
    <w:uiPriority w:val="99"/>
    <w:semiHidden/>
    <w:unhideWhenUsed/>
    <w:tblPr>
      <w:tblStyleRowBandSize w:val="1"/>
      <w:tblStyleColBandSize w:val="1"/>
      <w:tblInd w:w="0" w:type="dxa"/>
      <w:tblCellMar>
        <w:top w:w="0" w:type="dxa"/>
        <w:left w:w="108" w:type="dxa"/>
        <w:bottom w:w="0" w:type="dxa"/>
        <w:right w:w="108" w:type="dxa"/>
      </w:tblCellMar>
    </w:tblPr>
  </w:style>
  <w:style w:type="character" w:customStyle="1" w:styleId="textexposedshow">
    <w:name w:val="text_exposed_show"/>
    <w:basedOn w:val="Policepardfaut"/>
  </w:style>
  <w:style w:type="character" w:customStyle="1" w:styleId="Titre4Car">
    <w:name w:val="Titre 4 Car"/>
    <w:basedOn w:val="Policepardfaut"/>
    <w:link w:val="Titre4"/>
    <w:uiPriority w:val="9"/>
    <w:rPr>
      <w:rFonts w:asciiTheme="majorHAnsi" w:eastAsiaTheme="majorEastAsia" w:hAnsiTheme="majorHAnsi" w:cstheme="majorBidi"/>
      <w:i/>
      <w:iCs/>
      <w:color w:val="365F91" w:themeColor="accent1" w:themeShade="BF"/>
      <w:sz w:val="20"/>
    </w:rPr>
  </w:style>
  <w:style w:type="character" w:styleId="Accentuationlgre">
    <w:name w:val="Subtle Emphasis"/>
    <w:basedOn w:val="Policepardfaut"/>
    <w:uiPriority w:val="19"/>
    <w:qFormat/>
    <w:rPr>
      <w:i/>
      <w:iCs/>
      <w:color w:val="404040" w:themeColor="text1" w:themeTint="BF"/>
    </w:rPr>
  </w:style>
  <w:style w:type="character" w:styleId="Marquedecommentaire">
    <w:name w:val="annotation reference"/>
    <w:basedOn w:val="Policepardfaut"/>
    <w:uiPriority w:val="99"/>
    <w:rPr>
      <w:sz w:val="16"/>
      <w:szCs w:val="16"/>
    </w:rPr>
  </w:style>
  <w:style w:type="paragraph" w:styleId="Commentaire">
    <w:name w:val="annotation text"/>
    <w:basedOn w:val="Normal"/>
    <w:link w:val="CommentaireCar"/>
    <w:uiPriority w:val="99"/>
    <w:pPr>
      <w:spacing w:line="240" w:lineRule="auto"/>
    </w:pPr>
    <w:rPr>
      <w:szCs w:val="20"/>
    </w:rPr>
  </w:style>
  <w:style w:type="character" w:customStyle="1" w:styleId="CommentaireCar">
    <w:name w:val="Commentaire Car"/>
    <w:basedOn w:val="Policepardfaut"/>
    <w:link w:val="Commentaire"/>
    <w:uiPriority w:val="99"/>
    <w:rPr>
      <w:sz w:val="20"/>
      <w:szCs w:val="20"/>
    </w:rPr>
  </w:style>
  <w:style w:type="paragraph" w:styleId="Objetducommentaire">
    <w:name w:val="annotation subject"/>
    <w:basedOn w:val="Commentaire"/>
    <w:next w:val="Commentaire"/>
    <w:link w:val="ObjetducommentaireCar"/>
    <w:uiPriority w:val="99"/>
    <w:rPr>
      <w:b/>
      <w:bCs/>
    </w:rPr>
  </w:style>
  <w:style w:type="character" w:customStyle="1" w:styleId="ObjetducommentaireCar">
    <w:name w:val="Objet du commentaire Car"/>
    <w:basedOn w:val="CommentaireCar"/>
    <w:link w:val="Objetducommentaire"/>
    <w:uiPriority w:val="99"/>
    <w:rPr>
      <w:b/>
      <w:bCs/>
      <w:sz w:val="20"/>
      <w:szCs w:val="20"/>
    </w:rPr>
  </w:style>
  <w:style w:type="character" w:customStyle="1" w:styleId="ParagraphedelisteCar">
    <w:name w:val="Paragraphe de liste Car"/>
    <w:aliases w:val="Listes Car"/>
    <w:basedOn w:val="Policepardfaut"/>
    <w:link w:val="Paragraphedeliste"/>
    <w:uiPriority w:val="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8078278">
      <w:bodyDiv w:val="1"/>
      <w:marLeft w:val="0"/>
      <w:marRight w:val="0"/>
      <w:marTop w:val="0"/>
      <w:marBottom w:val="0"/>
      <w:divBdr>
        <w:top w:val="none" w:sz="0" w:space="0" w:color="auto"/>
        <w:left w:val="none" w:sz="0" w:space="0" w:color="auto"/>
        <w:bottom w:val="none" w:sz="0" w:space="0" w:color="auto"/>
        <w:right w:val="none" w:sz="0" w:space="0" w:color="auto"/>
      </w:divBdr>
    </w:div>
    <w:div w:id="355812434">
      <w:bodyDiv w:val="1"/>
      <w:marLeft w:val="0"/>
      <w:marRight w:val="0"/>
      <w:marTop w:val="0"/>
      <w:marBottom w:val="0"/>
      <w:divBdr>
        <w:top w:val="none" w:sz="0" w:space="0" w:color="auto"/>
        <w:left w:val="none" w:sz="0" w:space="0" w:color="auto"/>
        <w:bottom w:val="none" w:sz="0" w:space="0" w:color="auto"/>
        <w:right w:val="none" w:sz="0" w:space="0" w:color="auto"/>
      </w:divBdr>
    </w:div>
    <w:div w:id="601954211">
      <w:bodyDiv w:val="1"/>
      <w:marLeft w:val="0"/>
      <w:marRight w:val="0"/>
      <w:marTop w:val="0"/>
      <w:marBottom w:val="0"/>
      <w:divBdr>
        <w:top w:val="none" w:sz="0" w:space="0" w:color="auto"/>
        <w:left w:val="none" w:sz="0" w:space="0" w:color="auto"/>
        <w:bottom w:val="none" w:sz="0" w:space="0" w:color="auto"/>
        <w:right w:val="none" w:sz="0" w:space="0" w:color="auto"/>
      </w:divBdr>
    </w:div>
    <w:div w:id="719792358">
      <w:bodyDiv w:val="1"/>
      <w:marLeft w:val="0"/>
      <w:marRight w:val="0"/>
      <w:marTop w:val="0"/>
      <w:marBottom w:val="0"/>
      <w:divBdr>
        <w:top w:val="none" w:sz="0" w:space="0" w:color="auto"/>
        <w:left w:val="none" w:sz="0" w:space="0" w:color="auto"/>
        <w:bottom w:val="none" w:sz="0" w:space="0" w:color="auto"/>
        <w:right w:val="none" w:sz="0" w:space="0" w:color="auto"/>
      </w:divBdr>
    </w:div>
    <w:div w:id="868954323">
      <w:bodyDiv w:val="1"/>
      <w:marLeft w:val="0"/>
      <w:marRight w:val="0"/>
      <w:marTop w:val="0"/>
      <w:marBottom w:val="0"/>
      <w:divBdr>
        <w:top w:val="none" w:sz="0" w:space="0" w:color="auto"/>
        <w:left w:val="none" w:sz="0" w:space="0" w:color="auto"/>
        <w:bottom w:val="none" w:sz="0" w:space="0" w:color="auto"/>
        <w:right w:val="none" w:sz="0" w:space="0" w:color="auto"/>
      </w:divBdr>
    </w:div>
    <w:div w:id="886137146">
      <w:bodyDiv w:val="1"/>
      <w:marLeft w:val="0"/>
      <w:marRight w:val="0"/>
      <w:marTop w:val="0"/>
      <w:marBottom w:val="0"/>
      <w:divBdr>
        <w:top w:val="none" w:sz="0" w:space="0" w:color="auto"/>
        <w:left w:val="none" w:sz="0" w:space="0" w:color="auto"/>
        <w:bottom w:val="none" w:sz="0" w:space="0" w:color="auto"/>
        <w:right w:val="none" w:sz="0" w:space="0" w:color="auto"/>
      </w:divBdr>
      <w:divsChild>
        <w:div w:id="1694722821">
          <w:marLeft w:val="0"/>
          <w:marRight w:val="0"/>
          <w:marTop w:val="0"/>
          <w:marBottom w:val="300"/>
          <w:divBdr>
            <w:top w:val="none" w:sz="0" w:space="0" w:color="auto"/>
            <w:left w:val="none" w:sz="0" w:space="0" w:color="auto"/>
            <w:bottom w:val="none" w:sz="0" w:space="0" w:color="auto"/>
            <w:right w:val="none" w:sz="0" w:space="0" w:color="auto"/>
          </w:divBdr>
          <w:divsChild>
            <w:div w:id="116065269">
              <w:marLeft w:val="0"/>
              <w:marRight w:val="0"/>
              <w:marTop w:val="0"/>
              <w:marBottom w:val="0"/>
              <w:divBdr>
                <w:top w:val="none" w:sz="0" w:space="0" w:color="auto"/>
                <w:left w:val="none" w:sz="0" w:space="0" w:color="auto"/>
                <w:bottom w:val="none" w:sz="0" w:space="0" w:color="auto"/>
                <w:right w:val="none" w:sz="0" w:space="0" w:color="auto"/>
              </w:divBdr>
            </w:div>
          </w:divsChild>
        </w:div>
        <w:div w:id="1054234555">
          <w:marLeft w:val="0"/>
          <w:marRight w:val="0"/>
          <w:marTop w:val="0"/>
          <w:marBottom w:val="300"/>
          <w:divBdr>
            <w:top w:val="none" w:sz="0" w:space="0" w:color="auto"/>
            <w:left w:val="none" w:sz="0" w:space="0" w:color="auto"/>
            <w:bottom w:val="none" w:sz="0" w:space="0" w:color="auto"/>
            <w:right w:val="none" w:sz="0" w:space="0" w:color="auto"/>
          </w:divBdr>
          <w:divsChild>
            <w:div w:id="132083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977037">
      <w:bodyDiv w:val="1"/>
      <w:marLeft w:val="0"/>
      <w:marRight w:val="0"/>
      <w:marTop w:val="0"/>
      <w:marBottom w:val="0"/>
      <w:divBdr>
        <w:top w:val="none" w:sz="0" w:space="0" w:color="auto"/>
        <w:left w:val="none" w:sz="0" w:space="0" w:color="auto"/>
        <w:bottom w:val="none" w:sz="0" w:space="0" w:color="auto"/>
        <w:right w:val="none" w:sz="0" w:space="0" w:color="auto"/>
      </w:divBdr>
    </w:div>
    <w:div w:id="982461927">
      <w:bodyDiv w:val="1"/>
      <w:marLeft w:val="0"/>
      <w:marRight w:val="0"/>
      <w:marTop w:val="0"/>
      <w:marBottom w:val="0"/>
      <w:divBdr>
        <w:top w:val="none" w:sz="0" w:space="0" w:color="auto"/>
        <w:left w:val="none" w:sz="0" w:space="0" w:color="auto"/>
        <w:bottom w:val="none" w:sz="0" w:space="0" w:color="auto"/>
        <w:right w:val="none" w:sz="0" w:space="0" w:color="auto"/>
      </w:divBdr>
    </w:div>
    <w:div w:id="1246304716">
      <w:bodyDiv w:val="1"/>
      <w:marLeft w:val="0"/>
      <w:marRight w:val="0"/>
      <w:marTop w:val="0"/>
      <w:marBottom w:val="0"/>
      <w:divBdr>
        <w:top w:val="none" w:sz="0" w:space="0" w:color="auto"/>
        <w:left w:val="none" w:sz="0" w:space="0" w:color="auto"/>
        <w:bottom w:val="none" w:sz="0" w:space="0" w:color="auto"/>
        <w:right w:val="none" w:sz="0" w:space="0" w:color="auto"/>
      </w:divBdr>
    </w:div>
    <w:div w:id="1355502080">
      <w:bodyDiv w:val="1"/>
      <w:marLeft w:val="0"/>
      <w:marRight w:val="0"/>
      <w:marTop w:val="0"/>
      <w:marBottom w:val="0"/>
      <w:divBdr>
        <w:top w:val="none" w:sz="0" w:space="0" w:color="auto"/>
        <w:left w:val="none" w:sz="0" w:space="0" w:color="auto"/>
        <w:bottom w:val="none" w:sz="0" w:space="0" w:color="auto"/>
        <w:right w:val="none" w:sz="0" w:space="0" w:color="auto"/>
      </w:divBdr>
      <w:divsChild>
        <w:div w:id="13613157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8283413">
      <w:bodyDiv w:val="1"/>
      <w:marLeft w:val="0"/>
      <w:marRight w:val="0"/>
      <w:marTop w:val="0"/>
      <w:marBottom w:val="0"/>
      <w:divBdr>
        <w:top w:val="none" w:sz="0" w:space="0" w:color="auto"/>
        <w:left w:val="none" w:sz="0" w:space="0" w:color="auto"/>
        <w:bottom w:val="none" w:sz="0" w:space="0" w:color="auto"/>
        <w:right w:val="none" w:sz="0" w:space="0" w:color="auto"/>
      </w:divBdr>
    </w:div>
    <w:div w:id="1491868170">
      <w:bodyDiv w:val="1"/>
      <w:marLeft w:val="0"/>
      <w:marRight w:val="0"/>
      <w:marTop w:val="0"/>
      <w:marBottom w:val="0"/>
      <w:divBdr>
        <w:top w:val="none" w:sz="0" w:space="0" w:color="auto"/>
        <w:left w:val="none" w:sz="0" w:space="0" w:color="auto"/>
        <w:bottom w:val="none" w:sz="0" w:space="0" w:color="auto"/>
        <w:right w:val="none" w:sz="0" w:space="0" w:color="auto"/>
      </w:divBdr>
    </w:div>
    <w:div w:id="1708872293">
      <w:bodyDiv w:val="1"/>
      <w:marLeft w:val="0"/>
      <w:marRight w:val="0"/>
      <w:marTop w:val="0"/>
      <w:marBottom w:val="0"/>
      <w:divBdr>
        <w:top w:val="none" w:sz="0" w:space="0" w:color="auto"/>
        <w:left w:val="none" w:sz="0" w:space="0" w:color="auto"/>
        <w:bottom w:val="none" w:sz="0" w:space="0" w:color="auto"/>
        <w:right w:val="none" w:sz="0" w:space="0" w:color="auto"/>
      </w:divBdr>
    </w:div>
    <w:div w:id="1726099361">
      <w:bodyDiv w:val="1"/>
      <w:marLeft w:val="0"/>
      <w:marRight w:val="0"/>
      <w:marTop w:val="0"/>
      <w:marBottom w:val="0"/>
      <w:divBdr>
        <w:top w:val="none" w:sz="0" w:space="0" w:color="auto"/>
        <w:left w:val="none" w:sz="0" w:space="0" w:color="auto"/>
        <w:bottom w:val="none" w:sz="0" w:space="0" w:color="auto"/>
        <w:right w:val="none" w:sz="0" w:space="0" w:color="auto"/>
      </w:divBdr>
    </w:div>
    <w:div w:id="1750036955">
      <w:bodyDiv w:val="1"/>
      <w:marLeft w:val="0"/>
      <w:marRight w:val="0"/>
      <w:marTop w:val="0"/>
      <w:marBottom w:val="0"/>
      <w:divBdr>
        <w:top w:val="none" w:sz="0" w:space="0" w:color="auto"/>
        <w:left w:val="none" w:sz="0" w:space="0" w:color="auto"/>
        <w:bottom w:val="none" w:sz="0" w:space="0" w:color="auto"/>
        <w:right w:val="none" w:sz="0" w:space="0" w:color="auto"/>
      </w:divBdr>
    </w:div>
    <w:div w:id="1843203080">
      <w:bodyDiv w:val="1"/>
      <w:marLeft w:val="0"/>
      <w:marRight w:val="0"/>
      <w:marTop w:val="0"/>
      <w:marBottom w:val="0"/>
      <w:divBdr>
        <w:top w:val="none" w:sz="0" w:space="0" w:color="auto"/>
        <w:left w:val="none" w:sz="0" w:space="0" w:color="auto"/>
        <w:bottom w:val="none" w:sz="0" w:space="0" w:color="auto"/>
        <w:right w:val="none" w:sz="0" w:space="0" w:color="auto"/>
      </w:divBdr>
    </w:div>
    <w:div w:id="1897011444">
      <w:bodyDiv w:val="1"/>
      <w:marLeft w:val="0"/>
      <w:marRight w:val="0"/>
      <w:marTop w:val="0"/>
      <w:marBottom w:val="0"/>
      <w:divBdr>
        <w:top w:val="none" w:sz="0" w:space="0" w:color="auto"/>
        <w:left w:val="none" w:sz="0" w:space="0" w:color="auto"/>
        <w:bottom w:val="none" w:sz="0" w:space="0" w:color="auto"/>
        <w:right w:val="none" w:sz="0" w:space="0" w:color="auto"/>
      </w:divBdr>
    </w:div>
    <w:div w:id="2047562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hnac.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Times New Roman"/>
      </a:majorFont>
      <a:minorFont>
        <a:latin typeface="Arial"/>
        <a:ea typeface="Arial"/>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1317</Words>
  <Characters>7249</Characters>
  <Application>Microsoft Office Word</Application>
  <DocSecurity>0</DocSecurity>
  <Lines>60</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Agence Audace</dc:creator>
  <cp:keywords/>
  <dc:description/>
  <cp:lastModifiedBy>BOINET Sophie</cp:lastModifiedBy>
  <cp:revision>2</cp:revision>
  <cp:lastPrinted>2020-10-08T15:11:00Z</cp:lastPrinted>
  <dcterms:created xsi:type="dcterms:W3CDTF">2022-06-23T15:04:00Z</dcterms:created>
  <dcterms:modified xsi:type="dcterms:W3CDTF">2022-06-23T15:04:00Z</dcterms:modified>
</cp:coreProperties>
</file>